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15" w:rsidRPr="00C131EC" w:rsidRDefault="00047715" w:rsidP="00047715">
      <w:pPr>
        <w:pStyle w:val="a3"/>
        <w:outlineLvl w:val="0"/>
        <w:rPr>
          <w:sz w:val="24"/>
        </w:rPr>
      </w:pPr>
      <w:r w:rsidRPr="00C131EC">
        <w:rPr>
          <w:sz w:val="24"/>
        </w:rPr>
        <w:t>РОССИЙСКАЯ ФЕДЕРАЦИЯ</w:t>
      </w:r>
    </w:p>
    <w:p w:rsidR="00047715" w:rsidRPr="00C131EC" w:rsidRDefault="00047715" w:rsidP="00047715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РОСТОВСКАЯ ОБЛАСТЬ</w:t>
      </w:r>
    </w:p>
    <w:p w:rsidR="00047715" w:rsidRPr="00C131EC" w:rsidRDefault="00047715" w:rsidP="00047715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РЕМОНТНЕНСКИЙ  РАЙОН</w:t>
      </w:r>
    </w:p>
    <w:p w:rsidR="00047715" w:rsidRPr="00C131EC" w:rsidRDefault="00047715" w:rsidP="00047715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МУНИЦИПАЛЬНОЕ ОБРАЗОВАНИЕ</w:t>
      </w:r>
    </w:p>
    <w:p w:rsidR="00047715" w:rsidRPr="00C131EC" w:rsidRDefault="00047715" w:rsidP="00047715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«ПЕРВОМАЙСКОЕ  СЕЛЬСКОЕ ПОСЕЛЕНИЕ»</w:t>
      </w:r>
    </w:p>
    <w:p w:rsidR="00047715" w:rsidRPr="00C131EC" w:rsidRDefault="00047715" w:rsidP="00047715">
      <w:pPr>
        <w:jc w:val="center"/>
        <w:outlineLvl w:val="0"/>
        <w:rPr>
          <w:sz w:val="24"/>
          <w:szCs w:val="24"/>
        </w:rPr>
      </w:pPr>
      <w:r w:rsidRPr="00C131EC">
        <w:rPr>
          <w:sz w:val="24"/>
          <w:szCs w:val="24"/>
        </w:rPr>
        <w:t>СОБРАНИЕ ДЕПУТАТОВ ПЕРВОМАЙСКОГО  СЕЛЬСКОГО ПОСЕЛЕНИЯ</w:t>
      </w:r>
    </w:p>
    <w:p w:rsidR="00047715" w:rsidRPr="00C131EC" w:rsidRDefault="00047715" w:rsidP="00047715">
      <w:pPr>
        <w:jc w:val="center"/>
        <w:rPr>
          <w:b/>
          <w:bCs/>
          <w:sz w:val="24"/>
          <w:szCs w:val="24"/>
        </w:rPr>
      </w:pPr>
    </w:p>
    <w:p w:rsidR="00047715" w:rsidRPr="00C131EC" w:rsidRDefault="00047715" w:rsidP="00047715">
      <w:pPr>
        <w:jc w:val="center"/>
        <w:outlineLvl w:val="0"/>
        <w:rPr>
          <w:b/>
          <w:sz w:val="24"/>
          <w:szCs w:val="24"/>
        </w:rPr>
      </w:pPr>
      <w:r w:rsidRPr="00C131EC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40</w:t>
      </w:r>
    </w:p>
    <w:p w:rsidR="00047715" w:rsidRPr="00030674" w:rsidRDefault="00047715" w:rsidP="00047715">
      <w:pPr>
        <w:spacing w:after="0"/>
        <w:ind w:firstLine="0"/>
        <w:jc w:val="center"/>
        <w:rPr>
          <w:b/>
          <w:sz w:val="24"/>
          <w:szCs w:val="24"/>
        </w:rPr>
      </w:pPr>
    </w:p>
    <w:tbl>
      <w:tblPr>
        <w:tblW w:w="15968" w:type="dxa"/>
        <w:tblLook w:val="01E0" w:firstRow="1" w:lastRow="1" w:firstColumn="1" w:lastColumn="1" w:noHBand="0" w:noVBand="0"/>
      </w:tblPr>
      <w:tblGrid>
        <w:gridCol w:w="4928"/>
        <w:gridCol w:w="5280"/>
        <w:gridCol w:w="5760"/>
      </w:tblGrid>
      <w:tr w:rsidR="00047715" w:rsidRPr="00030674" w:rsidTr="00047715">
        <w:tc>
          <w:tcPr>
            <w:tcW w:w="4928" w:type="dxa"/>
          </w:tcPr>
          <w:p w:rsidR="00047715" w:rsidRDefault="00047715" w:rsidP="00047715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</w:t>
            </w:r>
            <w:r w:rsidRPr="000306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установлении нормы нагрузки </w:t>
            </w:r>
          </w:p>
          <w:p w:rsidR="00047715" w:rsidRPr="00030674" w:rsidRDefault="00047715" w:rsidP="00047715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сельскохозяйственных животных на пастбища на территории Первомайского сельского поселения</w:t>
            </w:r>
          </w:p>
        </w:tc>
        <w:tc>
          <w:tcPr>
            <w:tcW w:w="5280" w:type="dxa"/>
          </w:tcPr>
          <w:p w:rsidR="00047715" w:rsidRPr="00030674" w:rsidRDefault="00047715" w:rsidP="002C46AB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</w:p>
          <w:p w:rsidR="00047715" w:rsidRPr="00030674" w:rsidRDefault="00047715" w:rsidP="002C46AB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                             село Первомайское</w:t>
            </w:r>
          </w:p>
        </w:tc>
        <w:tc>
          <w:tcPr>
            <w:tcW w:w="5760" w:type="dxa"/>
            <w:vAlign w:val="bottom"/>
          </w:tcPr>
          <w:p w:rsidR="00047715" w:rsidRPr="00030674" w:rsidRDefault="00047715" w:rsidP="002C46AB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29 декабря 2008  года </w:t>
            </w:r>
          </w:p>
        </w:tc>
      </w:tr>
    </w:tbl>
    <w:p w:rsidR="00047715" w:rsidRPr="00030674" w:rsidRDefault="00047715" w:rsidP="00047715">
      <w:pPr>
        <w:spacing w:after="0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40"/>
        <w:gridCol w:w="5760"/>
      </w:tblGrid>
      <w:tr w:rsidR="00047715" w:rsidRPr="00030674" w:rsidTr="002C46AB">
        <w:trPr>
          <w:trHeight w:val="576"/>
        </w:trPr>
        <w:tc>
          <w:tcPr>
            <w:tcW w:w="4140" w:type="dxa"/>
          </w:tcPr>
          <w:p w:rsidR="00047715" w:rsidRPr="00030674" w:rsidRDefault="00047715" w:rsidP="002C46AB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Принято </w:t>
            </w:r>
          </w:p>
          <w:p w:rsidR="00047715" w:rsidRPr="00030674" w:rsidRDefault="00047715" w:rsidP="002C46AB">
            <w:pPr>
              <w:tabs>
                <w:tab w:val="left" w:pos="692"/>
                <w:tab w:val="left" w:pos="2520"/>
              </w:tabs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>Собранием депутатов</w:t>
            </w:r>
          </w:p>
        </w:tc>
        <w:tc>
          <w:tcPr>
            <w:tcW w:w="5760" w:type="dxa"/>
            <w:vAlign w:val="bottom"/>
          </w:tcPr>
          <w:p w:rsidR="00047715" w:rsidRPr="00030674" w:rsidRDefault="00047715" w:rsidP="00047715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03067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декабря</w:t>
            </w:r>
            <w:r w:rsidRPr="00030674">
              <w:rPr>
                <w:b/>
                <w:sz w:val="24"/>
                <w:szCs w:val="24"/>
              </w:rPr>
              <w:t xml:space="preserve"> 2013  года </w:t>
            </w:r>
          </w:p>
        </w:tc>
      </w:tr>
    </w:tbl>
    <w:p w:rsidR="00047715" w:rsidRPr="00030674" w:rsidRDefault="00047715" w:rsidP="00047715">
      <w:pPr>
        <w:spacing w:after="0"/>
        <w:ind w:right="234"/>
        <w:rPr>
          <w:sz w:val="24"/>
          <w:szCs w:val="24"/>
        </w:rPr>
      </w:pPr>
    </w:p>
    <w:p w:rsidR="00047715" w:rsidRPr="00B612E3" w:rsidRDefault="00B612E3" w:rsidP="00B612E3">
      <w:pPr>
        <w:pStyle w:val="2"/>
        <w:jc w:val="both"/>
        <w:rPr>
          <w:b w:val="0"/>
          <w:sz w:val="24"/>
          <w:szCs w:val="24"/>
        </w:rPr>
      </w:pPr>
      <w:r w:rsidRPr="00146071">
        <w:rPr>
          <w:sz w:val="24"/>
          <w:szCs w:val="24"/>
        </w:rPr>
        <w:t xml:space="preserve">          </w:t>
      </w:r>
      <w:proofErr w:type="gramStart"/>
      <w:r w:rsidRPr="00B612E3">
        <w:rPr>
          <w:b w:val="0"/>
          <w:sz w:val="24"/>
          <w:szCs w:val="24"/>
        </w:rPr>
        <w:t xml:space="preserve">В соответствии с Земельным Кодексом РФ, Федеральным законом от 06.10.2003 № 131–ФЗ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>Областным</w:t>
      </w:r>
      <w:r w:rsidRPr="00B612E3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B612E3">
        <w:rPr>
          <w:b w:val="0"/>
          <w:sz w:val="24"/>
          <w:szCs w:val="24"/>
        </w:rPr>
        <w:t xml:space="preserve"> от 22.07.2003 № 19-ЗС</w:t>
      </w:r>
      <w:r>
        <w:rPr>
          <w:b w:val="0"/>
          <w:sz w:val="24"/>
          <w:szCs w:val="24"/>
        </w:rPr>
        <w:t xml:space="preserve"> </w:t>
      </w:r>
      <w:r w:rsidRPr="00B612E3">
        <w:rPr>
          <w:b w:val="0"/>
          <w:sz w:val="24"/>
          <w:szCs w:val="24"/>
        </w:rPr>
        <w:t>«О регулировании земельных отношений в Ростовской области»</w:t>
      </w:r>
      <w:r>
        <w:rPr>
          <w:b w:val="0"/>
          <w:sz w:val="24"/>
          <w:szCs w:val="24"/>
        </w:rPr>
        <w:t>, п</w:t>
      </w:r>
      <w:r w:rsidRPr="00B612E3">
        <w:rPr>
          <w:b w:val="0"/>
          <w:sz w:val="24"/>
          <w:szCs w:val="24"/>
        </w:rPr>
        <w:t xml:space="preserve">остановлением Правительства Ростовской области от 07.02.2013 </w:t>
      </w:r>
      <w:r w:rsidRPr="00B612E3">
        <w:rPr>
          <w:b w:val="0"/>
          <w:sz w:val="24"/>
          <w:szCs w:val="24"/>
        </w:rPr>
        <w:sym w:font="Times New Roman" w:char="2116"/>
      </w:r>
      <w:r w:rsidRPr="00B612E3">
        <w:rPr>
          <w:b w:val="0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b w:val="0"/>
          <w:sz w:val="24"/>
          <w:szCs w:val="24"/>
        </w:rPr>
        <w:t>, Уставом муниципального образования «Первомайское сельское поселение</w:t>
      </w:r>
      <w:proofErr w:type="gramEnd"/>
      <w:r>
        <w:rPr>
          <w:b w:val="0"/>
          <w:sz w:val="24"/>
          <w:szCs w:val="24"/>
        </w:rPr>
        <w:t xml:space="preserve">», </w:t>
      </w:r>
      <w:r w:rsidRPr="00B612E3">
        <w:rPr>
          <w:b w:val="0"/>
          <w:sz w:val="24"/>
          <w:szCs w:val="24"/>
        </w:rPr>
        <w:t>у</w:t>
      </w:r>
      <w:r w:rsidR="00047715" w:rsidRPr="00B612E3">
        <w:rPr>
          <w:b w:val="0"/>
          <w:sz w:val="24"/>
          <w:szCs w:val="24"/>
        </w:rPr>
        <w:t xml:space="preserve">читывая факт скопления на </w:t>
      </w:r>
      <w:r>
        <w:rPr>
          <w:b w:val="0"/>
          <w:sz w:val="24"/>
          <w:szCs w:val="24"/>
        </w:rPr>
        <w:t xml:space="preserve">землях сельскохозяйственного </w:t>
      </w:r>
      <w:proofErr w:type="gramStart"/>
      <w:r>
        <w:rPr>
          <w:b w:val="0"/>
          <w:sz w:val="24"/>
          <w:szCs w:val="24"/>
        </w:rPr>
        <w:t xml:space="preserve">назначения </w:t>
      </w:r>
      <w:r w:rsidR="00047715" w:rsidRPr="00B612E3">
        <w:rPr>
          <w:b w:val="0"/>
          <w:sz w:val="24"/>
          <w:szCs w:val="24"/>
        </w:rPr>
        <w:t xml:space="preserve"> Первомайского  сельского поселения большого количества поголовья скота</w:t>
      </w:r>
      <w:proofErr w:type="gramEnd"/>
      <w:r w:rsidR="00047715" w:rsidRPr="00B612E3">
        <w:rPr>
          <w:b w:val="0"/>
          <w:sz w:val="24"/>
          <w:szCs w:val="24"/>
        </w:rPr>
        <w:t xml:space="preserve"> и овец, что не соразмерно с площадью самих пастбищ, в целях недопущения опустынивания, деградации и уничтожения земель сельскохозяйственного назначения и в соответствии с земельным кодексом РФ, Собрание депутатов Первомайского сельского поселения </w:t>
      </w:r>
    </w:p>
    <w:p w:rsidR="00047715" w:rsidRPr="00047715" w:rsidRDefault="00047715" w:rsidP="00047715">
      <w:pPr>
        <w:spacing w:after="0"/>
        <w:ind w:right="234"/>
        <w:rPr>
          <w:b/>
          <w:sz w:val="24"/>
          <w:szCs w:val="24"/>
        </w:rPr>
      </w:pPr>
      <w:r w:rsidRPr="00047715">
        <w:rPr>
          <w:b/>
          <w:sz w:val="24"/>
          <w:szCs w:val="24"/>
        </w:rPr>
        <w:t>РЕШИЛО:</w:t>
      </w:r>
    </w:p>
    <w:p w:rsidR="00047715" w:rsidRPr="00047715" w:rsidRDefault="00047715" w:rsidP="00047715">
      <w:pPr>
        <w:suppressAutoHyphens/>
        <w:spacing w:after="0"/>
        <w:ind w:left="502" w:firstLine="0"/>
        <w:jc w:val="left"/>
        <w:rPr>
          <w:b/>
          <w:sz w:val="24"/>
          <w:szCs w:val="24"/>
          <w:lang w:eastAsia="ar-SA"/>
        </w:rPr>
      </w:pPr>
    </w:p>
    <w:p w:rsidR="0019479C" w:rsidRDefault="00047715" w:rsidP="00047715">
      <w:pPr>
        <w:pStyle w:val="a5"/>
        <w:numPr>
          <w:ilvl w:val="0"/>
          <w:numId w:val="1"/>
        </w:numPr>
        <w:rPr>
          <w:sz w:val="24"/>
          <w:szCs w:val="24"/>
        </w:rPr>
      </w:pPr>
      <w:r w:rsidRPr="00047715">
        <w:rPr>
          <w:sz w:val="24"/>
          <w:szCs w:val="24"/>
        </w:rPr>
        <w:t xml:space="preserve">Установить нормы нагрузки сельскохозяйственных </w:t>
      </w:r>
      <w:r w:rsidR="00D75208">
        <w:rPr>
          <w:sz w:val="24"/>
          <w:szCs w:val="24"/>
        </w:rPr>
        <w:t xml:space="preserve">животных, находящихся в личных подсобных хозяйствах граждан на единицу площади пастбищ </w:t>
      </w:r>
      <w:proofErr w:type="gramStart"/>
      <w:r w:rsidR="00D75208">
        <w:rPr>
          <w:sz w:val="24"/>
          <w:szCs w:val="24"/>
        </w:rPr>
        <w:t>на</w:t>
      </w:r>
      <w:proofErr w:type="gramEnd"/>
      <w:r w:rsidR="00D75208">
        <w:rPr>
          <w:sz w:val="24"/>
          <w:szCs w:val="24"/>
        </w:rPr>
        <w:t xml:space="preserve"> территории Первомайского сельского поселения, </w:t>
      </w:r>
      <w:proofErr w:type="gramStart"/>
      <w:r w:rsidR="00D75208">
        <w:rPr>
          <w:sz w:val="24"/>
          <w:szCs w:val="24"/>
        </w:rPr>
        <w:t>согласно</w:t>
      </w:r>
      <w:proofErr w:type="gramEnd"/>
      <w:r w:rsidR="00D75208">
        <w:rPr>
          <w:sz w:val="24"/>
          <w:szCs w:val="24"/>
        </w:rPr>
        <w:t xml:space="preserve"> прилагаемого расчета. (Приложение 1).</w:t>
      </w:r>
    </w:p>
    <w:p w:rsidR="00D75208" w:rsidRDefault="00D75208" w:rsidP="0004771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Исключить из расчета, подворья, не имеющие и не ведущие личное подсобное хозяйство (отсутствие животных) на основании </w:t>
      </w:r>
      <w:proofErr w:type="spellStart"/>
      <w:r>
        <w:rPr>
          <w:sz w:val="24"/>
          <w:szCs w:val="24"/>
        </w:rPr>
        <w:t>похозяйственного</w:t>
      </w:r>
      <w:proofErr w:type="spellEnd"/>
      <w:r>
        <w:rPr>
          <w:sz w:val="24"/>
          <w:szCs w:val="24"/>
        </w:rPr>
        <w:t xml:space="preserve"> учета администрации Первомайского сельского поселения.</w:t>
      </w:r>
    </w:p>
    <w:p w:rsidR="00D75208" w:rsidRDefault="00D75208" w:rsidP="0004771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Установить, что нормы нагрузки сельскохозяйственных животных, находящихся в личных подсобных хозяйствах граждан на единицу площади пастбищ на территории Первомайского сельского поселения действуют до государственной регистрации пастбищ всеми категориями собственников земельных участков и заключения договоров аренды с владельцами личных подсобных хозяйств.</w:t>
      </w:r>
    </w:p>
    <w:p w:rsidR="00761A83" w:rsidRDefault="00D75208" w:rsidP="00047715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 нарушение </w:t>
      </w:r>
      <w:r w:rsidR="007C308D">
        <w:rPr>
          <w:sz w:val="24"/>
          <w:szCs w:val="24"/>
        </w:rPr>
        <w:t>собственниками</w:t>
      </w:r>
      <w:r>
        <w:rPr>
          <w:sz w:val="24"/>
          <w:szCs w:val="24"/>
        </w:rPr>
        <w:t>, землевладельцами</w:t>
      </w:r>
      <w:r w:rsidR="007C308D">
        <w:rPr>
          <w:sz w:val="24"/>
          <w:szCs w:val="24"/>
        </w:rPr>
        <w:t xml:space="preserve"> землепользователями и арендаторами земельных участков, используемых для пастбищного животноводства, установленных нормативными правовыми актами Ростовской </w:t>
      </w:r>
      <w:r w:rsidR="007C308D">
        <w:rPr>
          <w:sz w:val="24"/>
          <w:szCs w:val="24"/>
        </w:rPr>
        <w:lastRenderedPageBreak/>
        <w:t>области норм нагрузки сельскохозяйственных животных на единицу площади пастбища составлять протокола административных нарушений (статья 6.4.</w:t>
      </w:r>
      <w:proofErr w:type="gramEnd"/>
      <w:r w:rsidR="007C308D">
        <w:rPr>
          <w:sz w:val="24"/>
          <w:szCs w:val="24"/>
        </w:rPr>
        <w:t xml:space="preserve"> </w:t>
      </w:r>
      <w:proofErr w:type="gramStart"/>
      <w:r w:rsidR="00B30D88">
        <w:rPr>
          <w:sz w:val="24"/>
          <w:szCs w:val="24"/>
        </w:rPr>
        <w:t>Областного закона 273-ЗС  от 25.10.2002 «Об административных правонарушениях).</w:t>
      </w:r>
      <w:proofErr w:type="gramEnd"/>
    </w:p>
    <w:p w:rsidR="009F18EB" w:rsidRDefault="009F18EB" w:rsidP="009F18EB">
      <w:pPr>
        <w:pStyle w:val="a5"/>
        <w:ind w:left="1097" w:firstLine="0"/>
        <w:rPr>
          <w:sz w:val="24"/>
          <w:szCs w:val="24"/>
        </w:rPr>
      </w:pPr>
    </w:p>
    <w:p w:rsidR="00B30D88" w:rsidRDefault="00B30D88" w:rsidP="00B30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B30D88" w:rsidRDefault="00B30D88" w:rsidP="00B30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В.Ф. </w:t>
      </w:r>
      <w:proofErr w:type="spellStart"/>
      <w:r>
        <w:rPr>
          <w:sz w:val="24"/>
          <w:szCs w:val="24"/>
        </w:rPr>
        <w:t>Шептухин</w:t>
      </w:r>
      <w:proofErr w:type="spellEnd"/>
    </w:p>
    <w:p w:rsidR="004B5DAA" w:rsidRDefault="004B5DAA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  <w:bookmarkStart w:id="0" w:name="_GoBack"/>
      <w:bookmarkEnd w:id="0"/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B612E3" w:rsidRDefault="00B612E3" w:rsidP="00B30D88">
      <w:pPr>
        <w:spacing w:after="0"/>
        <w:rPr>
          <w:sz w:val="24"/>
          <w:szCs w:val="24"/>
        </w:rPr>
      </w:pPr>
    </w:p>
    <w:p w:rsidR="004B5DAA" w:rsidRPr="00146071" w:rsidRDefault="004B5DAA" w:rsidP="004B5DAA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46071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4B5DAA" w:rsidRPr="00146071" w:rsidRDefault="004B5DAA" w:rsidP="004B5DAA">
      <w:pPr>
        <w:pStyle w:val="a6"/>
        <w:ind w:left="6946"/>
        <w:rPr>
          <w:rFonts w:ascii="Times New Roman" w:hAnsi="Times New Roman"/>
          <w:color w:val="FF6600"/>
          <w:sz w:val="16"/>
          <w:szCs w:val="16"/>
        </w:rPr>
      </w:pPr>
      <w:r w:rsidRPr="00146071">
        <w:rPr>
          <w:rFonts w:ascii="Times New Roman" w:hAnsi="Times New Roman"/>
          <w:sz w:val="16"/>
          <w:szCs w:val="16"/>
        </w:rPr>
        <w:t xml:space="preserve">к решению  Собрания  депутатов </w:t>
      </w:r>
      <w:r>
        <w:rPr>
          <w:rFonts w:ascii="Times New Roman" w:hAnsi="Times New Roman"/>
          <w:sz w:val="16"/>
          <w:szCs w:val="16"/>
        </w:rPr>
        <w:t xml:space="preserve">Первомайского </w:t>
      </w:r>
      <w:r w:rsidRPr="00146071">
        <w:rPr>
          <w:rFonts w:ascii="Times New Roman" w:hAnsi="Times New Roman"/>
          <w:sz w:val="16"/>
          <w:szCs w:val="16"/>
        </w:rPr>
        <w:t xml:space="preserve"> сельского  поселения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146071"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10.12.2013</w:t>
      </w:r>
      <w:r w:rsidRPr="00146071">
        <w:rPr>
          <w:rFonts w:ascii="Times New Roman" w:hAnsi="Times New Roman"/>
          <w:sz w:val="16"/>
          <w:szCs w:val="16"/>
        </w:rPr>
        <w:t xml:space="preserve">  № </w:t>
      </w:r>
      <w:r>
        <w:rPr>
          <w:rFonts w:ascii="Times New Roman" w:hAnsi="Times New Roman"/>
          <w:sz w:val="16"/>
          <w:szCs w:val="16"/>
        </w:rPr>
        <w:t>40</w:t>
      </w:r>
    </w:p>
    <w:p w:rsidR="004B5DAA" w:rsidRPr="00146071" w:rsidRDefault="004B5DAA" w:rsidP="00761A83">
      <w:pPr>
        <w:pStyle w:val="a6"/>
        <w:jc w:val="both"/>
        <w:rPr>
          <w:rFonts w:ascii="Times New Roman" w:hAnsi="Times New Roman"/>
          <w:b/>
          <w:szCs w:val="24"/>
        </w:rPr>
      </w:pPr>
    </w:p>
    <w:p w:rsidR="004B5DAA" w:rsidRPr="00146071" w:rsidRDefault="004B5DAA" w:rsidP="00761A83">
      <w:pPr>
        <w:pStyle w:val="a6"/>
        <w:jc w:val="both"/>
        <w:rPr>
          <w:rFonts w:ascii="Times New Roman" w:hAnsi="Times New Roman"/>
          <w:b/>
          <w:szCs w:val="24"/>
        </w:rPr>
      </w:pPr>
    </w:p>
    <w:p w:rsidR="004B5DAA" w:rsidRPr="004B5DAA" w:rsidRDefault="004B5DAA" w:rsidP="00761A83">
      <w:pPr>
        <w:pStyle w:val="a6"/>
        <w:jc w:val="center"/>
        <w:rPr>
          <w:rFonts w:ascii="Times New Roman" w:hAnsi="Times New Roman"/>
          <w:b/>
          <w:szCs w:val="24"/>
        </w:rPr>
      </w:pPr>
      <w:r w:rsidRPr="004B5DAA">
        <w:rPr>
          <w:rFonts w:ascii="Times New Roman" w:hAnsi="Times New Roman"/>
          <w:b/>
          <w:szCs w:val="24"/>
        </w:rPr>
        <w:t>Расчет</w:t>
      </w:r>
    </w:p>
    <w:p w:rsidR="004B5DAA" w:rsidRPr="00146071" w:rsidRDefault="004B5DAA" w:rsidP="00761A83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норм </w:t>
      </w:r>
      <w:r w:rsidRPr="001460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нагрузки</w:t>
      </w:r>
      <w:r w:rsidRPr="00146071">
        <w:rPr>
          <w:rFonts w:ascii="Times New Roman" w:hAnsi="Times New Roman"/>
          <w:b/>
          <w:szCs w:val="24"/>
        </w:rPr>
        <w:t xml:space="preserve"> сельскохозяйственных животных</w:t>
      </w:r>
      <w:r>
        <w:rPr>
          <w:rFonts w:ascii="Times New Roman" w:hAnsi="Times New Roman"/>
          <w:b/>
          <w:szCs w:val="24"/>
        </w:rPr>
        <w:t>, находящихся в личных подсобных хозяйствах граждан на единицу площадей пастбищ на территории Первомайского сельского поселения</w:t>
      </w:r>
    </w:p>
    <w:p w:rsidR="004B5DAA" w:rsidRPr="00146071" w:rsidRDefault="004B5DAA" w:rsidP="00761A83">
      <w:pPr>
        <w:pStyle w:val="a6"/>
        <w:jc w:val="both"/>
        <w:rPr>
          <w:rFonts w:ascii="Times New Roman" w:hAnsi="Times New Roman"/>
          <w:b/>
          <w:szCs w:val="24"/>
        </w:rPr>
      </w:pPr>
    </w:p>
    <w:p w:rsidR="004B5DAA" w:rsidRPr="00146071" w:rsidRDefault="004B5DAA" w:rsidP="00761A83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Cs w:val="24"/>
        </w:rPr>
      </w:pPr>
      <w:r w:rsidRPr="00146071">
        <w:rPr>
          <w:rFonts w:ascii="Times New Roman" w:hAnsi="Times New Roman"/>
          <w:bCs/>
          <w:szCs w:val="24"/>
        </w:rPr>
        <w:t>Общие положения</w:t>
      </w:r>
    </w:p>
    <w:p w:rsidR="004B5DAA" w:rsidRPr="00146071" w:rsidRDefault="004B5DAA" w:rsidP="00761A83">
      <w:pPr>
        <w:ind w:firstLine="708"/>
        <w:rPr>
          <w:sz w:val="24"/>
          <w:szCs w:val="24"/>
        </w:rPr>
      </w:pPr>
      <w:proofErr w:type="gramStart"/>
      <w:r w:rsidRPr="00146071">
        <w:rPr>
          <w:bCs/>
          <w:sz w:val="24"/>
          <w:szCs w:val="24"/>
        </w:rPr>
        <w:t xml:space="preserve">Данный расчет осуществляется с учетом норм и требований  Земельного кодекса РФ, </w:t>
      </w:r>
      <w:r w:rsidRPr="00146071">
        <w:rPr>
          <w:sz w:val="24"/>
          <w:szCs w:val="24"/>
        </w:rPr>
        <w:t xml:space="preserve">Областного закона Ростовской области от 22.07.2003 г. № 19-ЗС «О регулировании земельных отношений в Ростовской области», Постановления Правительства Ростовской области от 07.02.2013 </w:t>
      </w:r>
      <w:r w:rsidRPr="00146071">
        <w:rPr>
          <w:sz w:val="24"/>
          <w:szCs w:val="24"/>
        </w:rPr>
        <w:sym w:font="Times New Roman" w:char="2116"/>
      </w:r>
      <w:r w:rsidRPr="00146071">
        <w:rPr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 с целью упорядочивания использования пастбищ на территории </w:t>
      </w:r>
      <w:r w:rsidR="00FB007D">
        <w:rPr>
          <w:sz w:val="24"/>
          <w:szCs w:val="24"/>
        </w:rPr>
        <w:t>Первомайского</w:t>
      </w:r>
      <w:r w:rsidRPr="00146071">
        <w:rPr>
          <w:sz w:val="24"/>
          <w:szCs w:val="24"/>
        </w:rPr>
        <w:t xml:space="preserve"> сельского поселения.</w:t>
      </w:r>
      <w:proofErr w:type="gramEnd"/>
    </w:p>
    <w:p w:rsidR="004B5DAA" w:rsidRPr="00146071" w:rsidRDefault="004B5DAA" w:rsidP="00761A83">
      <w:pPr>
        <w:numPr>
          <w:ilvl w:val="0"/>
          <w:numId w:val="2"/>
        </w:numPr>
        <w:suppressAutoHyphens/>
        <w:spacing w:after="0"/>
        <w:rPr>
          <w:sz w:val="24"/>
          <w:szCs w:val="24"/>
        </w:rPr>
      </w:pPr>
      <w:r w:rsidRPr="00146071">
        <w:rPr>
          <w:sz w:val="24"/>
          <w:szCs w:val="24"/>
        </w:rPr>
        <w:t>Методика расчета</w:t>
      </w:r>
    </w:p>
    <w:p w:rsidR="004B5DAA" w:rsidRPr="00146071" w:rsidRDefault="004B5DAA" w:rsidP="00761A83">
      <w:pPr>
        <w:ind w:left="720"/>
        <w:rPr>
          <w:sz w:val="24"/>
          <w:szCs w:val="24"/>
        </w:rPr>
      </w:pPr>
      <w:r w:rsidRPr="00146071">
        <w:rPr>
          <w:sz w:val="24"/>
          <w:szCs w:val="24"/>
        </w:rPr>
        <w:t xml:space="preserve">Норма </w:t>
      </w:r>
      <w:r w:rsidR="00FB007D">
        <w:rPr>
          <w:sz w:val="24"/>
          <w:szCs w:val="24"/>
        </w:rPr>
        <w:t xml:space="preserve">нагрузки </w:t>
      </w:r>
      <w:r w:rsidRPr="00146071">
        <w:rPr>
          <w:sz w:val="24"/>
          <w:szCs w:val="24"/>
        </w:rPr>
        <w:t xml:space="preserve">сельскохозяйственных животных для 1 </w:t>
      </w:r>
      <w:r w:rsidR="00F57972">
        <w:rPr>
          <w:sz w:val="24"/>
          <w:szCs w:val="24"/>
        </w:rPr>
        <w:t>личного подсобного хозяйства (</w:t>
      </w:r>
      <w:r w:rsidRPr="00146071">
        <w:rPr>
          <w:sz w:val="24"/>
          <w:szCs w:val="24"/>
        </w:rPr>
        <w:t>ЛПХ</w:t>
      </w:r>
      <w:r w:rsidR="00F57972">
        <w:rPr>
          <w:sz w:val="24"/>
          <w:szCs w:val="24"/>
        </w:rPr>
        <w:t xml:space="preserve">) </w:t>
      </w:r>
      <w:r w:rsidR="00B612E3">
        <w:rPr>
          <w:sz w:val="24"/>
          <w:szCs w:val="24"/>
        </w:rPr>
        <w:t xml:space="preserve"> </w:t>
      </w:r>
      <w:r w:rsidR="00FB007D">
        <w:rPr>
          <w:sz w:val="24"/>
          <w:szCs w:val="24"/>
        </w:rPr>
        <w:t xml:space="preserve">на территории Первомайского сельского поселения </w:t>
      </w:r>
      <w:r w:rsidRPr="00146071">
        <w:rPr>
          <w:sz w:val="24"/>
          <w:szCs w:val="24"/>
        </w:rPr>
        <w:t>определяется по следующей формуле:</w:t>
      </w:r>
    </w:p>
    <w:p w:rsidR="004B5DAA" w:rsidRPr="00DA78EA" w:rsidRDefault="004B5DAA" w:rsidP="00761A83">
      <w:pPr>
        <w:ind w:left="720"/>
        <w:rPr>
          <w:b/>
          <w:sz w:val="24"/>
          <w:szCs w:val="24"/>
        </w:rPr>
      </w:pPr>
      <w:r w:rsidRPr="00DA78EA">
        <w:rPr>
          <w:b/>
          <w:sz w:val="24"/>
          <w:szCs w:val="24"/>
        </w:rPr>
        <w:t xml:space="preserve">Н кол.= </w:t>
      </w:r>
      <w:proofErr w:type="gramStart"/>
      <w:r w:rsidRPr="00DA78EA">
        <w:rPr>
          <w:b/>
          <w:sz w:val="24"/>
          <w:szCs w:val="24"/>
        </w:rPr>
        <w:t>П</w:t>
      </w:r>
      <w:proofErr w:type="gramEnd"/>
      <w:r w:rsidRPr="00DA78EA">
        <w:rPr>
          <w:b/>
          <w:sz w:val="24"/>
          <w:szCs w:val="24"/>
        </w:rPr>
        <w:t xml:space="preserve"> : Л </w:t>
      </w:r>
      <w:r w:rsidRPr="00DA78EA">
        <w:rPr>
          <w:b/>
          <w:sz w:val="24"/>
          <w:szCs w:val="24"/>
          <w:lang w:val="en-US"/>
        </w:rPr>
        <w:t>x</w:t>
      </w:r>
      <w:r w:rsidRPr="00DA78EA">
        <w:rPr>
          <w:b/>
          <w:sz w:val="24"/>
          <w:szCs w:val="24"/>
        </w:rPr>
        <w:t xml:space="preserve"> 0,2 </w:t>
      </w:r>
      <w:r w:rsidRPr="00DA78EA">
        <w:rPr>
          <w:sz w:val="24"/>
          <w:szCs w:val="24"/>
        </w:rPr>
        <w:t>где,</w:t>
      </w:r>
    </w:p>
    <w:p w:rsidR="004B5DAA" w:rsidRPr="00146071" w:rsidRDefault="004B5DAA" w:rsidP="00761A83">
      <w:pPr>
        <w:ind w:left="720"/>
        <w:rPr>
          <w:sz w:val="24"/>
          <w:szCs w:val="24"/>
        </w:rPr>
      </w:pPr>
      <w:r w:rsidRPr="00DA78EA">
        <w:rPr>
          <w:b/>
          <w:sz w:val="24"/>
          <w:szCs w:val="24"/>
        </w:rPr>
        <w:t>Н кол</w:t>
      </w:r>
      <w:r w:rsidRPr="00146071">
        <w:rPr>
          <w:sz w:val="24"/>
          <w:szCs w:val="24"/>
        </w:rPr>
        <w:t>.- норм</w:t>
      </w:r>
      <w:proofErr w:type="gramStart"/>
      <w:r w:rsidRPr="00146071">
        <w:rPr>
          <w:sz w:val="24"/>
          <w:szCs w:val="24"/>
        </w:rPr>
        <w:t>а(</w:t>
      </w:r>
      <w:proofErr w:type="gramEnd"/>
      <w:r w:rsidRPr="00146071">
        <w:rPr>
          <w:sz w:val="24"/>
          <w:szCs w:val="24"/>
        </w:rPr>
        <w:t>количество) выпасаемых животных для 1-го ЛПХ, выраженных в условных головах;</w:t>
      </w:r>
    </w:p>
    <w:p w:rsidR="004B5DAA" w:rsidRPr="00146071" w:rsidRDefault="004B5DAA" w:rsidP="00761A83">
      <w:pPr>
        <w:ind w:left="720"/>
        <w:rPr>
          <w:sz w:val="24"/>
          <w:szCs w:val="24"/>
        </w:rPr>
      </w:pPr>
      <w:proofErr w:type="gramStart"/>
      <w:r w:rsidRPr="00DA78EA">
        <w:rPr>
          <w:b/>
          <w:sz w:val="24"/>
          <w:szCs w:val="24"/>
        </w:rPr>
        <w:t>П</w:t>
      </w:r>
      <w:proofErr w:type="gramEnd"/>
      <w:r w:rsidRPr="00146071">
        <w:rPr>
          <w:sz w:val="24"/>
          <w:szCs w:val="24"/>
        </w:rPr>
        <w:t xml:space="preserve"> – площадь используемых пастбищ гражданами-владельцами ЛПХ на территории </w:t>
      </w:r>
      <w:r w:rsidR="00B612E3">
        <w:rPr>
          <w:sz w:val="24"/>
          <w:szCs w:val="24"/>
        </w:rPr>
        <w:t>Первомайского</w:t>
      </w:r>
      <w:r w:rsidRPr="00146071">
        <w:rPr>
          <w:sz w:val="24"/>
          <w:szCs w:val="24"/>
        </w:rPr>
        <w:t xml:space="preserve"> сельского поселения, выраженная в гектарах;</w:t>
      </w:r>
    </w:p>
    <w:p w:rsidR="004B5DAA" w:rsidRPr="00146071" w:rsidRDefault="004B5DAA" w:rsidP="00761A83">
      <w:pPr>
        <w:ind w:left="720"/>
        <w:rPr>
          <w:sz w:val="24"/>
          <w:szCs w:val="24"/>
        </w:rPr>
      </w:pPr>
      <w:r w:rsidRPr="00DA78EA">
        <w:rPr>
          <w:b/>
          <w:sz w:val="24"/>
          <w:szCs w:val="24"/>
        </w:rPr>
        <w:t>Л</w:t>
      </w:r>
      <w:r w:rsidRPr="00146071">
        <w:rPr>
          <w:sz w:val="24"/>
          <w:szCs w:val="24"/>
        </w:rPr>
        <w:t xml:space="preserve"> – количество ЛПХ, </w:t>
      </w:r>
      <w:proofErr w:type="gramStart"/>
      <w:r w:rsidRPr="00146071">
        <w:rPr>
          <w:sz w:val="24"/>
          <w:szCs w:val="24"/>
        </w:rPr>
        <w:t>использующих</w:t>
      </w:r>
      <w:proofErr w:type="gramEnd"/>
      <w:r w:rsidRPr="00146071">
        <w:rPr>
          <w:sz w:val="24"/>
          <w:szCs w:val="24"/>
        </w:rPr>
        <w:t xml:space="preserve"> пастбища на территории </w:t>
      </w:r>
      <w:r w:rsidR="00B612E3">
        <w:rPr>
          <w:sz w:val="24"/>
          <w:szCs w:val="24"/>
        </w:rPr>
        <w:t>Первомайского</w:t>
      </w:r>
      <w:r w:rsidRPr="00146071">
        <w:rPr>
          <w:sz w:val="24"/>
          <w:szCs w:val="24"/>
        </w:rPr>
        <w:t xml:space="preserve"> сельского поселения;</w:t>
      </w:r>
    </w:p>
    <w:p w:rsidR="004B5DAA" w:rsidRDefault="004B5DAA" w:rsidP="00761A83">
      <w:pPr>
        <w:ind w:left="720"/>
        <w:rPr>
          <w:sz w:val="24"/>
          <w:szCs w:val="24"/>
        </w:rPr>
      </w:pPr>
      <w:r w:rsidRPr="00DA78EA">
        <w:rPr>
          <w:b/>
          <w:sz w:val="24"/>
          <w:szCs w:val="24"/>
        </w:rPr>
        <w:t>0,2</w:t>
      </w:r>
      <w:r w:rsidRPr="00146071">
        <w:rPr>
          <w:sz w:val="24"/>
          <w:szCs w:val="24"/>
        </w:rPr>
        <w:t xml:space="preserve">- норматив нагрузки сельскохозяйственных животных на </w:t>
      </w:r>
      <w:smartTag w:uri="urn:schemas-microsoft-com:office:smarttags" w:element="metricconverter">
        <w:smartTagPr>
          <w:attr w:name="ProductID" w:val="1 га"/>
        </w:smartTagPr>
        <w:r w:rsidRPr="00146071">
          <w:rPr>
            <w:sz w:val="24"/>
            <w:szCs w:val="24"/>
          </w:rPr>
          <w:t>1 га</w:t>
        </w:r>
      </w:smartTag>
      <w:proofErr w:type="gramStart"/>
      <w:r w:rsidRPr="00146071">
        <w:rPr>
          <w:sz w:val="24"/>
          <w:szCs w:val="24"/>
        </w:rPr>
        <w:t>.</w:t>
      </w:r>
      <w:proofErr w:type="gramEnd"/>
      <w:r w:rsidRPr="00146071">
        <w:rPr>
          <w:sz w:val="24"/>
          <w:szCs w:val="24"/>
        </w:rPr>
        <w:t xml:space="preserve"> </w:t>
      </w:r>
      <w:proofErr w:type="gramStart"/>
      <w:r w:rsidRPr="00146071">
        <w:rPr>
          <w:sz w:val="24"/>
          <w:szCs w:val="24"/>
        </w:rPr>
        <w:t>п</w:t>
      </w:r>
      <w:proofErr w:type="gramEnd"/>
      <w:r w:rsidRPr="00146071">
        <w:rPr>
          <w:sz w:val="24"/>
          <w:szCs w:val="24"/>
        </w:rPr>
        <w:t>астбищ для Восточной зоны Ростовской области утвержденный Постановлением правительства РО от 07.02.2013 г. № 55.</w:t>
      </w:r>
    </w:p>
    <w:p w:rsidR="00B612E3" w:rsidRPr="00B612E3" w:rsidRDefault="00B612E3" w:rsidP="00761A83">
      <w:pPr>
        <w:ind w:left="720"/>
        <w:rPr>
          <w:sz w:val="24"/>
          <w:szCs w:val="24"/>
        </w:rPr>
      </w:pPr>
      <w:r w:rsidRPr="00B612E3">
        <w:rPr>
          <w:sz w:val="24"/>
          <w:szCs w:val="24"/>
        </w:rPr>
        <w:t>Из общего количества личных подсобных хозяйст</w:t>
      </w:r>
      <w:r>
        <w:rPr>
          <w:sz w:val="24"/>
          <w:szCs w:val="24"/>
        </w:rPr>
        <w:t>в</w:t>
      </w:r>
      <w:r w:rsidRPr="00B612E3">
        <w:rPr>
          <w:sz w:val="24"/>
          <w:szCs w:val="24"/>
        </w:rPr>
        <w:t xml:space="preserve"> исключаются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подворья</w:t>
      </w:r>
      <w:proofErr w:type="gramEnd"/>
      <w:r>
        <w:rPr>
          <w:sz w:val="24"/>
          <w:szCs w:val="24"/>
        </w:rPr>
        <w:t xml:space="preserve"> не имеющие и не ведущие  личное подсобное хозяйство.</w:t>
      </w:r>
    </w:p>
    <w:p w:rsidR="004B5DAA" w:rsidRDefault="00F57972" w:rsidP="00761A83">
      <w:pPr>
        <w:ind w:left="720"/>
        <w:rPr>
          <w:sz w:val="24"/>
          <w:szCs w:val="24"/>
        </w:rPr>
      </w:pPr>
      <w:r>
        <w:rPr>
          <w:sz w:val="24"/>
          <w:szCs w:val="24"/>
        </w:rPr>
        <w:t>На территории Первомайского сельского поселения по учету на 01.07.2013 года всего 575 хозяйств, не имеют ЛПХ -232 хозяйства, отсюда:</w:t>
      </w:r>
    </w:p>
    <w:p w:rsidR="00F57972" w:rsidRPr="00B612E3" w:rsidRDefault="00F57972" w:rsidP="00761A8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575-232 = 343 хозяйства </w:t>
      </w:r>
      <w:proofErr w:type="gramStart"/>
      <w:r>
        <w:rPr>
          <w:sz w:val="24"/>
          <w:szCs w:val="24"/>
        </w:rPr>
        <w:t>содержат и ведут</w:t>
      </w:r>
      <w:proofErr w:type="gramEnd"/>
      <w:r>
        <w:rPr>
          <w:sz w:val="24"/>
          <w:szCs w:val="24"/>
        </w:rPr>
        <w:t xml:space="preserve"> ЛПХ.</w:t>
      </w:r>
    </w:p>
    <w:p w:rsidR="004B5DAA" w:rsidRPr="00146071" w:rsidRDefault="004B5DAA" w:rsidP="00761A83">
      <w:pPr>
        <w:numPr>
          <w:ilvl w:val="0"/>
          <w:numId w:val="2"/>
        </w:numPr>
        <w:suppressAutoHyphens/>
        <w:spacing w:after="0"/>
        <w:rPr>
          <w:sz w:val="24"/>
          <w:szCs w:val="24"/>
        </w:rPr>
      </w:pPr>
      <w:r w:rsidRPr="00146071">
        <w:rPr>
          <w:sz w:val="24"/>
          <w:szCs w:val="24"/>
        </w:rPr>
        <w:t>Фактический расчет</w:t>
      </w:r>
    </w:p>
    <w:p w:rsidR="00F57972" w:rsidRDefault="00F57972" w:rsidP="00761A8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5DAA" w:rsidRPr="00761A83" w:rsidRDefault="004B5DAA" w:rsidP="00761A83">
      <w:pPr>
        <w:ind w:left="720"/>
        <w:rPr>
          <w:b/>
          <w:sz w:val="24"/>
          <w:szCs w:val="24"/>
        </w:rPr>
      </w:pPr>
      <w:r w:rsidRPr="00146071">
        <w:rPr>
          <w:sz w:val="24"/>
          <w:szCs w:val="24"/>
        </w:rPr>
        <w:t xml:space="preserve">  </w:t>
      </w:r>
      <w:r w:rsidRPr="00761A83">
        <w:rPr>
          <w:b/>
          <w:sz w:val="24"/>
          <w:szCs w:val="24"/>
        </w:rPr>
        <w:t xml:space="preserve">Н кол.= </w:t>
      </w:r>
      <w:r w:rsidR="00761A83" w:rsidRPr="00761A83">
        <w:rPr>
          <w:b/>
          <w:sz w:val="24"/>
          <w:szCs w:val="24"/>
        </w:rPr>
        <w:t xml:space="preserve">1793:343 </w:t>
      </w:r>
      <w:r w:rsidRPr="00761A83">
        <w:rPr>
          <w:b/>
          <w:sz w:val="24"/>
          <w:szCs w:val="24"/>
        </w:rPr>
        <w:t>х 0,2 =</w:t>
      </w:r>
      <w:r w:rsidR="00761A83" w:rsidRPr="00761A83">
        <w:rPr>
          <w:b/>
          <w:sz w:val="24"/>
          <w:szCs w:val="24"/>
        </w:rPr>
        <w:t xml:space="preserve">1.0  гол КРС или 6 </w:t>
      </w:r>
      <w:r w:rsidRPr="00761A83">
        <w:rPr>
          <w:b/>
          <w:sz w:val="24"/>
          <w:szCs w:val="24"/>
        </w:rPr>
        <w:t xml:space="preserve">гол МРС  </w:t>
      </w:r>
    </w:p>
    <w:p w:rsidR="004B5DAA" w:rsidRPr="00761A83" w:rsidRDefault="004B5DAA" w:rsidP="00761A83">
      <w:pPr>
        <w:ind w:left="720"/>
        <w:rPr>
          <w:sz w:val="24"/>
          <w:szCs w:val="24"/>
        </w:rPr>
      </w:pPr>
      <w:r w:rsidRPr="00761A83">
        <w:rPr>
          <w:sz w:val="24"/>
          <w:szCs w:val="24"/>
        </w:rPr>
        <w:t xml:space="preserve">Норма </w:t>
      </w:r>
      <w:r w:rsidR="00761A83" w:rsidRPr="00761A83">
        <w:rPr>
          <w:sz w:val="24"/>
          <w:szCs w:val="24"/>
        </w:rPr>
        <w:t xml:space="preserve">нагрузки сельскохозяйственных </w:t>
      </w:r>
      <w:r w:rsidRPr="00761A83">
        <w:rPr>
          <w:sz w:val="24"/>
          <w:szCs w:val="24"/>
        </w:rPr>
        <w:t xml:space="preserve"> животных</w:t>
      </w:r>
      <w:r w:rsidR="00761A83" w:rsidRPr="00761A83">
        <w:rPr>
          <w:sz w:val="24"/>
          <w:szCs w:val="24"/>
        </w:rPr>
        <w:t xml:space="preserve"> на единицу пастбищ  </w:t>
      </w:r>
      <w:r w:rsidRPr="00761A83">
        <w:rPr>
          <w:sz w:val="24"/>
          <w:szCs w:val="24"/>
        </w:rPr>
        <w:t xml:space="preserve">составляет </w:t>
      </w:r>
      <w:r w:rsidR="00761A83" w:rsidRPr="00761A83">
        <w:rPr>
          <w:sz w:val="24"/>
          <w:szCs w:val="24"/>
        </w:rPr>
        <w:t>1.0</w:t>
      </w:r>
      <w:r w:rsidRPr="00761A83">
        <w:rPr>
          <w:sz w:val="24"/>
          <w:szCs w:val="24"/>
        </w:rPr>
        <w:t xml:space="preserve"> условных головы </w:t>
      </w:r>
      <w:r w:rsidR="00761A83" w:rsidRPr="00761A83">
        <w:rPr>
          <w:sz w:val="24"/>
          <w:szCs w:val="24"/>
        </w:rPr>
        <w:t xml:space="preserve">(1 голова КРС  на 5 га или 6 голов МРС на 5 га) </w:t>
      </w:r>
      <w:r w:rsidRPr="00761A83">
        <w:rPr>
          <w:sz w:val="24"/>
          <w:szCs w:val="24"/>
        </w:rPr>
        <w:t xml:space="preserve"> </w:t>
      </w:r>
    </w:p>
    <w:p w:rsidR="004B5DAA" w:rsidRDefault="004B5DAA" w:rsidP="00761A83">
      <w:pPr>
        <w:pStyle w:val="a6"/>
        <w:ind w:firstLine="720"/>
        <w:jc w:val="both"/>
        <w:rPr>
          <w:rFonts w:ascii="Times New Roman" w:hAnsi="Times New Roman"/>
          <w:b/>
          <w:bCs/>
          <w:szCs w:val="24"/>
        </w:rPr>
      </w:pPr>
    </w:p>
    <w:p w:rsidR="00761A83" w:rsidRPr="00761A83" w:rsidRDefault="00761A83" w:rsidP="00761A83">
      <w:pPr>
        <w:pStyle w:val="a6"/>
        <w:ind w:firstLine="720"/>
        <w:jc w:val="both"/>
        <w:rPr>
          <w:rFonts w:ascii="Times New Roman" w:hAnsi="Times New Roman"/>
          <w:b/>
          <w:bCs/>
          <w:szCs w:val="24"/>
        </w:rPr>
      </w:pPr>
    </w:p>
    <w:p w:rsidR="004B5DAA" w:rsidRPr="00146071" w:rsidRDefault="004B5DAA" w:rsidP="00761A83">
      <w:pPr>
        <w:pStyle w:val="a6"/>
        <w:ind w:firstLine="720"/>
        <w:jc w:val="both"/>
        <w:rPr>
          <w:rFonts w:ascii="Times New Roman" w:hAnsi="Times New Roman"/>
          <w:b/>
          <w:bCs/>
          <w:szCs w:val="24"/>
        </w:rPr>
      </w:pPr>
    </w:p>
    <w:p w:rsidR="00761A83" w:rsidRDefault="00761A83" w:rsidP="00761A83">
      <w:pPr>
        <w:ind w:left="4860"/>
        <w:jc w:val="right"/>
        <w:rPr>
          <w:sz w:val="18"/>
          <w:szCs w:val="18"/>
        </w:rPr>
      </w:pPr>
    </w:p>
    <w:p w:rsidR="00761A83" w:rsidRDefault="00761A83" w:rsidP="00761A83">
      <w:pPr>
        <w:ind w:left="4860"/>
        <w:jc w:val="center"/>
        <w:rPr>
          <w:sz w:val="18"/>
          <w:szCs w:val="18"/>
        </w:rPr>
      </w:pPr>
    </w:p>
    <w:p w:rsidR="00761A83" w:rsidRPr="005719B7" w:rsidRDefault="00761A83" w:rsidP="00761A83">
      <w:pPr>
        <w:spacing w:after="0"/>
        <w:ind w:firstLine="709"/>
        <w:jc w:val="center"/>
        <w:rPr>
          <w:b/>
          <w:sz w:val="24"/>
          <w:szCs w:val="24"/>
        </w:rPr>
      </w:pPr>
      <w:r w:rsidRPr="005719B7">
        <w:rPr>
          <w:b/>
          <w:sz w:val="24"/>
          <w:szCs w:val="24"/>
        </w:rPr>
        <w:lastRenderedPageBreak/>
        <w:t>Коэффициенты перевода сельскохозяйственных животных</w:t>
      </w:r>
    </w:p>
    <w:p w:rsidR="00761A83" w:rsidRPr="005719B7" w:rsidRDefault="00761A83" w:rsidP="00761A83">
      <w:pPr>
        <w:spacing w:after="0"/>
        <w:ind w:firstLine="709"/>
        <w:jc w:val="center"/>
        <w:rPr>
          <w:b/>
          <w:sz w:val="24"/>
          <w:szCs w:val="24"/>
        </w:rPr>
      </w:pPr>
      <w:r w:rsidRPr="005719B7">
        <w:rPr>
          <w:b/>
          <w:sz w:val="24"/>
          <w:szCs w:val="24"/>
        </w:rPr>
        <w:t xml:space="preserve"> в условные головы</w:t>
      </w:r>
    </w:p>
    <w:p w:rsidR="00761A83" w:rsidRPr="00E40F65" w:rsidRDefault="00761A83" w:rsidP="00761A83">
      <w:pPr>
        <w:spacing w:after="0"/>
        <w:ind w:firstLine="709"/>
        <w:rPr>
          <w:color w:val="FF0000"/>
          <w:sz w:val="24"/>
          <w:szCs w:val="24"/>
        </w:rPr>
      </w:pPr>
      <w:r w:rsidRPr="00E40F65">
        <w:rPr>
          <w:color w:val="FF0000"/>
          <w:sz w:val="24"/>
          <w:szCs w:val="24"/>
        </w:rPr>
        <w:t xml:space="preserve">      </w:t>
      </w:r>
    </w:p>
    <w:p w:rsidR="00761A83" w:rsidRPr="00E40F65" w:rsidRDefault="00761A83" w:rsidP="00761A83">
      <w:pPr>
        <w:spacing w:after="0"/>
        <w:ind w:firstLine="709"/>
        <w:rPr>
          <w:color w:val="FF0000"/>
          <w:sz w:val="24"/>
          <w:szCs w:val="24"/>
        </w:rPr>
      </w:pPr>
    </w:p>
    <w:p w:rsidR="00761A83" w:rsidRPr="00146071" w:rsidRDefault="00761A83" w:rsidP="00761A83">
      <w:pPr>
        <w:ind w:firstLine="709"/>
        <w:rPr>
          <w:b/>
          <w:sz w:val="24"/>
          <w:szCs w:val="24"/>
        </w:rPr>
      </w:pPr>
      <w:r w:rsidRPr="00146071">
        <w:rPr>
          <w:b/>
          <w:sz w:val="24"/>
          <w:szCs w:val="24"/>
        </w:rPr>
        <w:t>1. Крупный рогатый скот: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>коровы, быки-производители – 1,0;</w:t>
      </w:r>
    </w:p>
    <w:p w:rsidR="00761A83" w:rsidRPr="005719B7" w:rsidRDefault="00761A83" w:rsidP="00761A83">
      <w:pPr>
        <w:ind w:firstLine="1134"/>
        <w:rPr>
          <w:spacing w:val="-12"/>
          <w:sz w:val="24"/>
          <w:szCs w:val="24"/>
        </w:rPr>
      </w:pPr>
      <w:r w:rsidRPr="005719B7">
        <w:rPr>
          <w:spacing w:val="-12"/>
          <w:sz w:val="24"/>
          <w:szCs w:val="24"/>
        </w:rPr>
        <w:t>молодняк: до 6 месяцев – 0,15;</w:t>
      </w:r>
    </w:p>
    <w:p w:rsidR="00761A83" w:rsidRPr="005719B7" w:rsidRDefault="00761A83" w:rsidP="00761A83">
      <w:pPr>
        <w:ind w:firstLine="1134"/>
        <w:rPr>
          <w:spacing w:val="-12"/>
          <w:sz w:val="24"/>
          <w:szCs w:val="24"/>
        </w:rPr>
      </w:pPr>
      <w:r w:rsidRPr="005719B7">
        <w:rPr>
          <w:spacing w:val="-12"/>
          <w:sz w:val="24"/>
          <w:szCs w:val="24"/>
        </w:rPr>
        <w:t xml:space="preserve"> от 6 месяцев до года – 0,23; </w:t>
      </w:r>
    </w:p>
    <w:p w:rsidR="00761A83" w:rsidRPr="005719B7" w:rsidRDefault="00761A83" w:rsidP="00761A83">
      <w:pPr>
        <w:ind w:firstLine="1134"/>
        <w:rPr>
          <w:spacing w:val="-12"/>
          <w:sz w:val="24"/>
          <w:szCs w:val="24"/>
        </w:rPr>
      </w:pPr>
      <w:r w:rsidRPr="005719B7">
        <w:rPr>
          <w:spacing w:val="-12"/>
          <w:sz w:val="24"/>
          <w:szCs w:val="24"/>
        </w:rPr>
        <w:t>старше года –  0,54;</w:t>
      </w:r>
    </w:p>
    <w:p w:rsidR="00761A83" w:rsidRPr="00146071" w:rsidRDefault="00761A83" w:rsidP="00761A83">
      <w:pPr>
        <w:ind w:firstLine="709"/>
        <w:rPr>
          <w:b/>
          <w:sz w:val="24"/>
          <w:szCs w:val="24"/>
        </w:rPr>
      </w:pPr>
      <w:r w:rsidRPr="00146071">
        <w:rPr>
          <w:b/>
          <w:sz w:val="24"/>
          <w:szCs w:val="24"/>
        </w:rPr>
        <w:t>2. Лошади: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>взрослые – 1,0;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 xml:space="preserve">молодняк: до года – 0,25; 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>старше года – 0,80;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</w:p>
    <w:p w:rsidR="00761A83" w:rsidRPr="00146071" w:rsidRDefault="00761A83" w:rsidP="00761A83">
      <w:pPr>
        <w:ind w:firstLine="709"/>
        <w:rPr>
          <w:sz w:val="24"/>
          <w:szCs w:val="24"/>
        </w:rPr>
      </w:pPr>
      <w:r w:rsidRPr="00146071">
        <w:rPr>
          <w:b/>
          <w:sz w:val="24"/>
          <w:szCs w:val="24"/>
        </w:rPr>
        <w:t xml:space="preserve">3. </w:t>
      </w:r>
      <w:proofErr w:type="gramStart"/>
      <w:r w:rsidRPr="00146071">
        <w:rPr>
          <w:b/>
          <w:sz w:val="24"/>
          <w:szCs w:val="24"/>
        </w:rPr>
        <w:t>Овцы (козы</w:t>
      </w:r>
      <w:r w:rsidRPr="00146071">
        <w:rPr>
          <w:sz w:val="24"/>
          <w:szCs w:val="24"/>
        </w:rPr>
        <w:t xml:space="preserve"> овцы:</w:t>
      </w:r>
      <w:proofErr w:type="gramEnd"/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>овцематки – 0,13;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>бараны-производители – 0,15;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>валухи старше 2 лет – 0,11;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 xml:space="preserve">молодняк: до 1 года – 0,07; </w:t>
      </w:r>
    </w:p>
    <w:p w:rsidR="00761A83" w:rsidRPr="00146071" w:rsidRDefault="00761A83" w:rsidP="00761A83">
      <w:pPr>
        <w:ind w:firstLine="1134"/>
        <w:rPr>
          <w:sz w:val="24"/>
          <w:szCs w:val="24"/>
        </w:rPr>
      </w:pPr>
      <w:r w:rsidRPr="00146071">
        <w:rPr>
          <w:sz w:val="24"/>
          <w:szCs w:val="24"/>
        </w:rPr>
        <w:t>1–2 года – 0,1;</w:t>
      </w:r>
    </w:p>
    <w:p w:rsidR="004B5DAA" w:rsidRPr="00B30D88" w:rsidRDefault="004B5DAA" w:rsidP="00761A83">
      <w:pPr>
        <w:spacing w:after="0"/>
        <w:rPr>
          <w:sz w:val="24"/>
          <w:szCs w:val="24"/>
        </w:rPr>
      </w:pPr>
    </w:p>
    <w:sectPr w:rsidR="004B5DAA" w:rsidRPr="00B3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D79"/>
    <w:multiLevelType w:val="hybridMultilevel"/>
    <w:tmpl w:val="AB2E7B00"/>
    <w:lvl w:ilvl="0" w:tplc="8D0A5D9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4E9784F"/>
    <w:multiLevelType w:val="hybridMultilevel"/>
    <w:tmpl w:val="B68C8CC2"/>
    <w:lvl w:ilvl="0" w:tplc="E43A4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15"/>
    <w:rsid w:val="00047715"/>
    <w:rsid w:val="0019479C"/>
    <w:rsid w:val="004B5DAA"/>
    <w:rsid w:val="004E27CA"/>
    <w:rsid w:val="005719B7"/>
    <w:rsid w:val="00761A83"/>
    <w:rsid w:val="007C308D"/>
    <w:rsid w:val="009F18EB"/>
    <w:rsid w:val="00B30D88"/>
    <w:rsid w:val="00B612E3"/>
    <w:rsid w:val="00D75208"/>
    <w:rsid w:val="00E40F65"/>
    <w:rsid w:val="00F57972"/>
    <w:rsid w:val="00F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5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612E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12E3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715"/>
    <w:pPr>
      <w:spacing w:after="0"/>
      <w:ind w:firstLine="0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0477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7715"/>
    <w:pPr>
      <w:ind w:left="720"/>
      <w:contextualSpacing/>
    </w:pPr>
  </w:style>
  <w:style w:type="paragraph" w:styleId="a6">
    <w:name w:val="Plain Text"/>
    <w:basedOn w:val="a"/>
    <w:link w:val="a7"/>
    <w:unhideWhenUsed/>
    <w:rsid w:val="004B5DAA"/>
    <w:pPr>
      <w:spacing w:after="0"/>
      <w:ind w:firstLine="0"/>
      <w:jc w:val="left"/>
    </w:pPr>
    <w:rPr>
      <w:rFonts w:ascii="Courier New" w:hAnsi="Courier New"/>
      <w:sz w:val="24"/>
      <w:szCs w:val="20"/>
    </w:rPr>
  </w:style>
  <w:style w:type="character" w:customStyle="1" w:styleId="a7">
    <w:name w:val="Текст Знак"/>
    <w:basedOn w:val="a0"/>
    <w:link w:val="a6"/>
    <w:rsid w:val="004B5DAA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A8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A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5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612E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12E3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715"/>
    <w:pPr>
      <w:spacing w:after="0"/>
      <w:ind w:firstLine="0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0477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7715"/>
    <w:pPr>
      <w:ind w:left="720"/>
      <w:contextualSpacing/>
    </w:pPr>
  </w:style>
  <w:style w:type="paragraph" w:styleId="a6">
    <w:name w:val="Plain Text"/>
    <w:basedOn w:val="a"/>
    <w:link w:val="a7"/>
    <w:unhideWhenUsed/>
    <w:rsid w:val="004B5DAA"/>
    <w:pPr>
      <w:spacing w:after="0"/>
      <w:ind w:firstLine="0"/>
      <w:jc w:val="left"/>
    </w:pPr>
    <w:rPr>
      <w:rFonts w:ascii="Courier New" w:hAnsi="Courier New"/>
      <w:sz w:val="24"/>
      <w:szCs w:val="20"/>
    </w:rPr>
  </w:style>
  <w:style w:type="character" w:customStyle="1" w:styleId="a7">
    <w:name w:val="Текст Знак"/>
    <w:basedOn w:val="a0"/>
    <w:link w:val="a6"/>
    <w:rsid w:val="004B5DAA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A8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5</cp:revision>
  <cp:lastPrinted>2013-12-10T10:07:00Z</cp:lastPrinted>
  <dcterms:created xsi:type="dcterms:W3CDTF">2013-12-09T10:56:00Z</dcterms:created>
  <dcterms:modified xsi:type="dcterms:W3CDTF">2013-12-10T10:09:00Z</dcterms:modified>
</cp:coreProperties>
</file>