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E1" w:rsidRPr="00907CFF" w:rsidRDefault="009B55E1" w:rsidP="009B55E1">
      <w:pPr>
        <w:jc w:val="center"/>
        <w:rPr>
          <w:b/>
          <w:sz w:val="28"/>
          <w:szCs w:val="28"/>
        </w:rPr>
      </w:pPr>
      <w:r w:rsidRPr="00907CFF">
        <w:rPr>
          <w:b/>
          <w:sz w:val="28"/>
          <w:szCs w:val="28"/>
        </w:rPr>
        <w:t xml:space="preserve">РЕКОМЕНДАЦИИ </w:t>
      </w:r>
    </w:p>
    <w:p w:rsidR="009B55E1" w:rsidRPr="00907CFF" w:rsidRDefault="009B55E1" w:rsidP="009B55E1">
      <w:pPr>
        <w:jc w:val="center"/>
        <w:rPr>
          <w:b/>
          <w:sz w:val="28"/>
          <w:szCs w:val="28"/>
        </w:rPr>
      </w:pPr>
      <w:r w:rsidRPr="00907CFF">
        <w:rPr>
          <w:b/>
          <w:sz w:val="28"/>
          <w:szCs w:val="28"/>
        </w:rPr>
        <w:t>по проведению мероприятий по профилактике энтеровирусной инфекции в учреждениях культуры для детей и подростков (кинотеатры, детские развлекательные центры и другие учреждениях)</w:t>
      </w:r>
    </w:p>
    <w:p w:rsidR="009B55E1" w:rsidRPr="00CC1223" w:rsidRDefault="009B55E1" w:rsidP="009B55E1">
      <w:pPr>
        <w:jc w:val="both"/>
        <w:rPr>
          <w:sz w:val="28"/>
          <w:szCs w:val="28"/>
        </w:rPr>
      </w:pPr>
    </w:p>
    <w:p w:rsidR="009B55E1" w:rsidRDefault="009B55E1" w:rsidP="009B55E1">
      <w:pPr>
        <w:jc w:val="both"/>
        <w:rPr>
          <w:sz w:val="28"/>
          <w:szCs w:val="28"/>
        </w:rPr>
      </w:pPr>
      <w:r w:rsidRPr="00E07EB3">
        <w:rPr>
          <w:sz w:val="28"/>
          <w:szCs w:val="28"/>
        </w:rPr>
        <w:tab/>
      </w:r>
      <w:proofErr w:type="gramStart"/>
      <w:r w:rsidRPr="00E07EB3">
        <w:rPr>
          <w:sz w:val="28"/>
          <w:szCs w:val="28"/>
        </w:rPr>
        <w:t xml:space="preserve">Энтеровирусная </w:t>
      </w:r>
      <w:r>
        <w:rPr>
          <w:sz w:val="28"/>
          <w:szCs w:val="28"/>
        </w:rPr>
        <w:t>инфекция – инфекционное заболевание, возбудитель                    которого (</w:t>
      </w:r>
      <w:proofErr w:type="spellStart"/>
      <w:r>
        <w:rPr>
          <w:sz w:val="28"/>
          <w:szCs w:val="28"/>
        </w:rPr>
        <w:t>энтеровирус</w:t>
      </w:r>
      <w:proofErr w:type="spellEnd"/>
      <w:r>
        <w:rPr>
          <w:sz w:val="28"/>
          <w:szCs w:val="28"/>
        </w:rPr>
        <w:t>) передается через грязные руки, предметы быта                          (игрушки, поверхности мебели и т.д.), загрязненные  возбудителем, при употреблении загрязненных продуктов питания (овощи, фрукты, ягоды),                    недоброкачественной питьевой воды,  при купании в водоемах, бассейнах; через органы дыхания.</w:t>
      </w:r>
      <w:proofErr w:type="gramEnd"/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Заболевание протекает с симптомами серозного вирусного менингита, ангин, острых респираторных вирусных и кишечных инфекций.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предупреждения заражения детей энтеровирусной инфекцией при посещении учреждений культуры необходимо организовать выполнение комплекса профилактических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тий. 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Руководитель учреждения приказом назначает лицо, ответственное за выполнение дезинфекционных мероприятий (использование ультрафиолет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облучателей, применение дезинфицирующих средств и т.д.).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профилактической дезинфекции объектов следует использовать дезинфицирующие средства и оборудование, разрешенные к применению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обладающие действием на вирусы. 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Поставщики, продавцы дезинфекционных средств, обязаны представлять потребителю инструкцию по применению дезинфекционного средства. 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Влажная уборка помещений, мебели, оборудования проводится не реже двух раз в день и по мере необходимости. В течение дня влажная уборка проводится с применением моющих, чистящих средств, в конце рабочей смены с использованием дезинфицирующих средств. Методы применения растворов дезинф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цирующих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едставлены в таблице 1.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дезинфекции особое внимание обращают на обезз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раживание дверных ручек, дверного полотна, подоконников, поручней, подлокотников и других поверхностей мебели и оборудования.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Обработка оргтехники (клавиатура, компьютерные манипуляторы (мышь), факсимильные, телефонные аппараты и т.д.) проводится ежедневно с использованием специальных, разрешенных к применению фирмой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техники, комплексных чистящих средств.</w:t>
      </w:r>
    </w:p>
    <w:p w:rsidR="009B55E1" w:rsidRDefault="009B55E1" w:rsidP="009B5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санитарных комнатах тщательно моют краны умывал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раковин, кнопки, клавиши сливных бачков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используемое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тарно-техническое </w:t>
      </w:r>
    </w:p>
    <w:p w:rsidR="009B55E1" w:rsidRDefault="009B55E1" w:rsidP="009B5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 применением моющих и чистящих средств, в конце рабочей смены с применением дезинфицирующих средств.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Мусор собирается и утилизируется в полиэтиленовых пакетах.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 переполнение мусорных контейнеров. 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Уборочный инвентарь (швабры, щетки, ведра, ветошь и т.д.) после применения обеззараживают погружением (протиранием) в дезинфицирующий раствор, согласно методическим указаниям по применению конкретного дези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фицирующего средства.</w:t>
      </w:r>
    </w:p>
    <w:p w:rsidR="009B55E1" w:rsidRDefault="009B55E1" w:rsidP="009B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Все работы с дезинфицирующими средствами следует проводить с защитой кожи рук резиновыми перчатками. При проведении работ с дезинф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цирующими средствами следует строго соблюдать правила личной гигиены. После работы вымыть лицо и руки.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Дезинфицирующие средства хранят в таре (упаковке) поставщика с этикеткой в местах, недоступных посторонним, отдельно от пищевых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в плотно закрытой упаковке. Тарная этикетка хранится весь период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дезинфицирующего средства. Меры предосторожности при проведении дезинфекционных мероприятий и первой помощи при случайном отравлении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ложены для каждого конкретного дезинфицирующего средства в методических указаниях по их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нению, которые выдаются продавцом (поставщиком) при приобретении. 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 местах массового скопления людей, помещениях персонала соблюдается температурный режим, обеспечивается бесперебойная работа системы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точно-вытяжной вентиляции.</w:t>
      </w:r>
    </w:p>
    <w:p w:rsidR="009B55E1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Проветривание помещений проводить каждые 2 часа не менее 15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нут. После проведенной влажной уборки помещения проветриваются в течение 15 минут.</w:t>
      </w:r>
    </w:p>
    <w:p w:rsidR="009B55E1" w:rsidRPr="004210F2" w:rsidRDefault="009B55E1" w:rsidP="009B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Рекомендуется проводить обеззараживание воздуха с помощью </w:t>
      </w:r>
      <w:proofErr w:type="spellStart"/>
      <w:r w:rsidRPr="00B72509">
        <w:rPr>
          <w:sz w:val="28"/>
          <w:szCs w:val="28"/>
        </w:rPr>
        <w:t>рециркуляторов</w:t>
      </w:r>
      <w:proofErr w:type="spellEnd"/>
      <w:r w:rsidRPr="00B72509">
        <w:rPr>
          <w:sz w:val="28"/>
          <w:szCs w:val="28"/>
        </w:rPr>
        <w:t>, п</w:t>
      </w:r>
      <w:r w:rsidRPr="00B72509">
        <w:rPr>
          <w:sz w:val="28"/>
          <w:szCs w:val="28"/>
        </w:rPr>
        <w:t>о</w:t>
      </w:r>
      <w:r w:rsidRPr="00B72509">
        <w:rPr>
          <w:sz w:val="28"/>
          <w:szCs w:val="28"/>
        </w:rPr>
        <w:t xml:space="preserve">зволяющих проводить </w:t>
      </w:r>
      <w:r>
        <w:rPr>
          <w:sz w:val="28"/>
          <w:szCs w:val="28"/>
        </w:rPr>
        <w:t>ультрафиолетовое облучение</w:t>
      </w:r>
      <w:r w:rsidRPr="00B72509">
        <w:rPr>
          <w:sz w:val="28"/>
          <w:szCs w:val="28"/>
        </w:rPr>
        <w:t xml:space="preserve"> воздуха в присутствии л</w:t>
      </w:r>
      <w:r w:rsidRPr="00B72509">
        <w:rPr>
          <w:sz w:val="28"/>
          <w:szCs w:val="28"/>
        </w:rPr>
        <w:t>ю</w:t>
      </w:r>
      <w:r w:rsidRPr="00B72509">
        <w:rPr>
          <w:sz w:val="28"/>
          <w:szCs w:val="28"/>
        </w:rPr>
        <w:t>дей</w:t>
      </w:r>
      <w:r>
        <w:rPr>
          <w:sz w:val="28"/>
          <w:szCs w:val="28"/>
        </w:rPr>
        <w:t>.</w:t>
      </w:r>
    </w:p>
    <w:p w:rsidR="009B55E1" w:rsidRPr="00145C0A" w:rsidRDefault="009B55E1" w:rsidP="009B55E1">
      <w:pPr>
        <w:jc w:val="both"/>
        <w:rPr>
          <w:sz w:val="28"/>
          <w:szCs w:val="28"/>
        </w:rPr>
      </w:pPr>
      <w:r>
        <w:tab/>
      </w:r>
      <w:r w:rsidRPr="00145C0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45C0A">
        <w:rPr>
          <w:sz w:val="28"/>
          <w:szCs w:val="28"/>
        </w:rPr>
        <w:t xml:space="preserve">. </w:t>
      </w:r>
      <w:r>
        <w:rPr>
          <w:sz w:val="28"/>
          <w:szCs w:val="28"/>
        </w:rPr>
        <w:t>Персоналу учреждения н</w:t>
      </w:r>
      <w:r w:rsidRPr="00145C0A">
        <w:rPr>
          <w:sz w:val="28"/>
          <w:szCs w:val="28"/>
        </w:rPr>
        <w:t xml:space="preserve">еобходимо строго соблюдать личную гигиену, т.к. </w:t>
      </w:r>
      <w:r>
        <w:rPr>
          <w:sz w:val="28"/>
          <w:szCs w:val="28"/>
        </w:rPr>
        <w:t>энтеровирусная инфекция</w:t>
      </w:r>
      <w:r w:rsidRPr="00145C0A">
        <w:rPr>
          <w:sz w:val="28"/>
          <w:szCs w:val="28"/>
        </w:rPr>
        <w:t xml:space="preserve"> может ра</w:t>
      </w:r>
      <w:r w:rsidRPr="00145C0A">
        <w:rPr>
          <w:sz w:val="28"/>
          <w:szCs w:val="28"/>
        </w:rPr>
        <w:t>с</w:t>
      </w:r>
      <w:r w:rsidRPr="00145C0A">
        <w:rPr>
          <w:sz w:val="28"/>
          <w:szCs w:val="28"/>
        </w:rPr>
        <w:t xml:space="preserve">пространяться через загрязненные руки или предметы, контаминированные при кашле или чихании больных. </w:t>
      </w:r>
    </w:p>
    <w:p w:rsidR="009B55E1" w:rsidRDefault="009B55E1" w:rsidP="009B55E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D1CFD">
        <w:rPr>
          <w:sz w:val="28"/>
          <w:szCs w:val="28"/>
        </w:rPr>
        <w:t xml:space="preserve">ерсоналу следует </w:t>
      </w:r>
      <w:r>
        <w:rPr>
          <w:sz w:val="28"/>
          <w:szCs w:val="28"/>
        </w:rPr>
        <w:t>часто</w:t>
      </w:r>
      <w:r w:rsidRPr="007D1CFD">
        <w:rPr>
          <w:sz w:val="28"/>
          <w:szCs w:val="28"/>
        </w:rPr>
        <w:t xml:space="preserve"> мыть рук</w:t>
      </w:r>
      <w:r>
        <w:rPr>
          <w:sz w:val="28"/>
          <w:szCs w:val="28"/>
        </w:rPr>
        <w:t>и</w:t>
      </w:r>
      <w:r w:rsidRPr="007D1CFD">
        <w:rPr>
          <w:sz w:val="28"/>
          <w:szCs w:val="28"/>
        </w:rPr>
        <w:t xml:space="preserve">, </w:t>
      </w:r>
      <w:r w:rsidRPr="007D1CFD">
        <w:rPr>
          <w:rStyle w:val="a7"/>
          <w:b w:val="0"/>
          <w:sz w:val="28"/>
          <w:szCs w:val="28"/>
        </w:rPr>
        <w:t>особенно п</w:t>
      </w:r>
      <w:r w:rsidRPr="007D1CFD">
        <w:rPr>
          <w:rStyle w:val="a7"/>
          <w:b w:val="0"/>
          <w:sz w:val="28"/>
          <w:szCs w:val="28"/>
        </w:rPr>
        <w:t>о</w:t>
      </w:r>
      <w:r w:rsidRPr="007D1CFD">
        <w:rPr>
          <w:rStyle w:val="a7"/>
          <w:b w:val="0"/>
          <w:sz w:val="28"/>
          <w:szCs w:val="28"/>
        </w:rPr>
        <w:t>сле кашля или чихания</w:t>
      </w:r>
      <w:r w:rsidRPr="007D1CFD">
        <w:rPr>
          <w:sz w:val="28"/>
          <w:szCs w:val="28"/>
        </w:rPr>
        <w:t xml:space="preserve">, перед едой и после посещения туалета. </w:t>
      </w:r>
    </w:p>
    <w:p w:rsidR="009B55E1" w:rsidRDefault="009B55E1" w:rsidP="009B55E1">
      <w:pPr>
        <w:pStyle w:val="a6"/>
        <w:spacing w:after="0"/>
        <w:jc w:val="both"/>
        <w:rPr>
          <w:sz w:val="28"/>
          <w:szCs w:val="28"/>
        </w:rPr>
        <w:sectPr w:rsidR="009B55E1" w:rsidSect="003D6010">
          <w:headerReference w:type="even" r:id="rId5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Необходимо предусмотреть наличие достаточного количества средств гигиены (м</w:t>
      </w:r>
      <w:r w:rsidRPr="007D1CFD">
        <w:rPr>
          <w:sz w:val="28"/>
          <w:szCs w:val="28"/>
        </w:rPr>
        <w:t>ыл</w:t>
      </w:r>
      <w:r>
        <w:rPr>
          <w:sz w:val="28"/>
          <w:szCs w:val="28"/>
        </w:rPr>
        <w:t>а</w:t>
      </w:r>
      <w:r w:rsidRPr="007D1CFD">
        <w:rPr>
          <w:sz w:val="28"/>
          <w:szCs w:val="28"/>
        </w:rPr>
        <w:t>, бумажны</w:t>
      </w:r>
      <w:r>
        <w:rPr>
          <w:sz w:val="28"/>
          <w:szCs w:val="28"/>
        </w:rPr>
        <w:t>х</w:t>
      </w:r>
      <w:r w:rsidRPr="007D1CFD">
        <w:rPr>
          <w:sz w:val="28"/>
          <w:szCs w:val="28"/>
        </w:rPr>
        <w:t xml:space="preserve"> полотен</w:t>
      </w:r>
      <w:r>
        <w:rPr>
          <w:sz w:val="28"/>
          <w:szCs w:val="28"/>
        </w:rPr>
        <w:t>е</w:t>
      </w:r>
      <w:r w:rsidRPr="007D1CFD">
        <w:rPr>
          <w:sz w:val="28"/>
          <w:szCs w:val="28"/>
        </w:rPr>
        <w:t>ц</w:t>
      </w:r>
      <w:r>
        <w:rPr>
          <w:sz w:val="28"/>
          <w:szCs w:val="28"/>
        </w:rPr>
        <w:t>, салф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ток), а также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обеззараживания кожи рук в условиях, если отсутствует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помыть руки (одноразовые салфетки, пропитанные антисептиком, влажные са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фетки).</w:t>
      </w:r>
    </w:p>
    <w:p w:rsidR="009B55E1" w:rsidRDefault="009B55E1" w:rsidP="009B55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</w:p>
    <w:p w:rsidR="009B55E1" w:rsidRDefault="009B55E1" w:rsidP="009B55E1">
      <w:pPr>
        <w:jc w:val="center"/>
        <w:rPr>
          <w:sz w:val="28"/>
          <w:szCs w:val="28"/>
        </w:rPr>
      </w:pPr>
      <w:r w:rsidRPr="00907CFF">
        <w:rPr>
          <w:b/>
          <w:bCs/>
          <w:spacing w:val="-12"/>
          <w:sz w:val="28"/>
          <w:szCs w:val="28"/>
        </w:rPr>
        <w:t xml:space="preserve">Режимы обеззараживания объектов при </w:t>
      </w:r>
      <w:r w:rsidRPr="00907CFF">
        <w:rPr>
          <w:b/>
          <w:sz w:val="28"/>
          <w:szCs w:val="28"/>
        </w:rPr>
        <w:t xml:space="preserve">проведении дезинфекции с целью профилактики </w:t>
      </w:r>
      <w:r w:rsidRPr="00907CFF">
        <w:rPr>
          <w:b/>
          <w:bCs/>
          <w:sz w:val="28"/>
          <w:szCs w:val="28"/>
        </w:rPr>
        <w:t>серозного вирусного мени</w:t>
      </w:r>
      <w:r w:rsidRPr="00907CFF">
        <w:rPr>
          <w:b/>
          <w:bCs/>
          <w:sz w:val="28"/>
          <w:szCs w:val="28"/>
        </w:rPr>
        <w:t>н</w:t>
      </w:r>
      <w:r w:rsidRPr="00907CFF">
        <w:rPr>
          <w:b/>
          <w:bCs/>
          <w:sz w:val="28"/>
          <w:szCs w:val="28"/>
        </w:rPr>
        <w:t>гита</w:t>
      </w:r>
      <w:r w:rsidRPr="00907CFF">
        <w:rPr>
          <w:b/>
          <w:sz w:val="28"/>
          <w:szCs w:val="28"/>
        </w:rPr>
        <w:t xml:space="preserve"> в учреждениях культуры для детей и подростков</w:t>
      </w:r>
    </w:p>
    <w:p w:rsidR="009B55E1" w:rsidRDefault="009B55E1" w:rsidP="009B55E1">
      <w:pPr>
        <w:ind w:firstLine="540"/>
        <w:jc w:val="center"/>
        <w:rPr>
          <w:bCs/>
          <w:spacing w:val="-13"/>
          <w:sz w:val="28"/>
          <w:szCs w:val="28"/>
        </w:rPr>
      </w:pPr>
    </w:p>
    <w:tbl>
      <w:tblPr>
        <w:tblW w:w="1388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1319"/>
        <w:gridCol w:w="1276"/>
        <w:gridCol w:w="1190"/>
        <w:gridCol w:w="1362"/>
        <w:gridCol w:w="1055"/>
        <w:gridCol w:w="1213"/>
        <w:gridCol w:w="1168"/>
        <w:gridCol w:w="1100"/>
        <w:gridCol w:w="1552"/>
      </w:tblGrid>
      <w:tr w:rsidR="009B55E1" w:rsidRPr="00907CFF" w:rsidTr="00365026">
        <w:trPr>
          <w:trHeight w:val="1199"/>
          <w:jc w:val="center"/>
        </w:trPr>
        <w:tc>
          <w:tcPr>
            <w:tcW w:w="2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  <w:rPr>
                <w:bCs/>
                <w:spacing w:val="-4"/>
              </w:rPr>
            </w:pPr>
            <w:r w:rsidRPr="00907CFF">
              <w:rPr>
                <w:bCs/>
                <w:spacing w:val="-4"/>
              </w:rPr>
              <w:t>Объект</w:t>
            </w:r>
          </w:p>
          <w:p w:rsidR="009B55E1" w:rsidRPr="00907CFF" w:rsidRDefault="009B55E1" w:rsidP="00365026">
            <w:pPr>
              <w:ind w:hanging="40"/>
              <w:jc w:val="center"/>
            </w:pPr>
            <w:r w:rsidRPr="00907CFF">
              <w:rPr>
                <w:bCs/>
                <w:spacing w:val="-4"/>
              </w:rPr>
              <w:t>обеззаражив</w:t>
            </w:r>
            <w:r w:rsidRPr="00907CFF">
              <w:rPr>
                <w:bCs/>
                <w:spacing w:val="-4"/>
              </w:rPr>
              <w:t>а</w:t>
            </w:r>
            <w:r w:rsidRPr="00907CFF">
              <w:rPr>
                <w:bCs/>
                <w:spacing w:val="-4"/>
              </w:rPr>
              <w:t>ния</w:t>
            </w:r>
          </w:p>
          <w:p w:rsidR="009B55E1" w:rsidRPr="00907CFF" w:rsidRDefault="009B55E1" w:rsidP="00365026">
            <w:pPr>
              <w:ind w:firstLine="540"/>
              <w:jc w:val="center"/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  <w:rPr>
                <w:spacing w:val="5"/>
              </w:rPr>
            </w:pPr>
            <w:r w:rsidRPr="00907CFF">
              <w:rPr>
                <w:spacing w:val="5"/>
              </w:rPr>
              <w:t>«</w:t>
            </w:r>
            <w:proofErr w:type="spellStart"/>
            <w:r w:rsidRPr="00907CFF">
              <w:rPr>
                <w:spacing w:val="5"/>
              </w:rPr>
              <w:t>Самаровка</w:t>
            </w:r>
            <w:proofErr w:type="spellEnd"/>
            <w:r w:rsidRPr="00907CFF">
              <w:rPr>
                <w:spacing w:val="5"/>
              </w:rPr>
              <w:t>»</w:t>
            </w:r>
          </w:p>
          <w:p w:rsidR="009B55E1" w:rsidRPr="00907CFF" w:rsidRDefault="009B55E1" w:rsidP="00365026">
            <w:pPr>
              <w:jc w:val="center"/>
              <w:rPr>
                <w:spacing w:val="5"/>
              </w:rPr>
            </w:pPr>
            <w:r w:rsidRPr="00907CFF">
              <w:rPr>
                <w:spacing w:val="5"/>
              </w:rPr>
              <w:t>ООО «</w:t>
            </w:r>
            <w:proofErr w:type="spellStart"/>
            <w:r w:rsidRPr="00907CFF">
              <w:rPr>
                <w:spacing w:val="5"/>
              </w:rPr>
              <w:t>Самарово</w:t>
            </w:r>
            <w:proofErr w:type="spellEnd"/>
            <w:r w:rsidRPr="00907CFF">
              <w:rPr>
                <w:spacing w:val="5"/>
              </w:rPr>
              <w:t>»,</w:t>
            </w:r>
          </w:p>
          <w:p w:rsidR="009B55E1" w:rsidRPr="00907CFF" w:rsidRDefault="009B55E1" w:rsidP="00365026">
            <w:pPr>
              <w:jc w:val="center"/>
              <w:rPr>
                <w:lang w:val="en-US"/>
              </w:rPr>
            </w:pPr>
            <w:r w:rsidRPr="00907CFF">
              <w:rPr>
                <w:spacing w:val="5"/>
              </w:rPr>
              <w:t>Ро</w:t>
            </w:r>
            <w:r w:rsidRPr="00907CFF">
              <w:rPr>
                <w:spacing w:val="5"/>
              </w:rPr>
              <w:t>с</w:t>
            </w:r>
            <w:r w:rsidRPr="00907CFF">
              <w:rPr>
                <w:spacing w:val="5"/>
              </w:rPr>
              <w:t>сия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ind w:firstLine="11"/>
              <w:jc w:val="center"/>
            </w:pPr>
            <w:r w:rsidRPr="00907CFF">
              <w:t>«</w:t>
            </w:r>
            <w:proofErr w:type="spellStart"/>
            <w:r w:rsidRPr="00907CFF">
              <w:t>Миродез</w:t>
            </w:r>
            <w:proofErr w:type="spellEnd"/>
            <w:r w:rsidRPr="00907CFF">
              <w:t xml:space="preserve"> </w:t>
            </w:r>
            <w:proofErr w:type="spellStart"/>
            <w:r w:rsidRPr="00907CFF">
              <w:t>пур</w:t>
            </w:r>
            <w:proofErr w:type="spellEnd"/>
            <w:r w:rsidRPr="00907CFF">
              <w:t xml:space="preserve">» </w:t>
            </w:r>
          </w:p>
          <w:p w:rsidR="009B55E1" w:rsidRPr="00907CFF" w:rsidRDefault="009B55E1" w:rsidP="00365026">
            <w:pPr>
              <w:ind w:firstLine="11"/>
              <w:jc w:val="center"/>
            </w:pPr>
            <w:r w:rsidRPr="00907CFF">
              <w:t>ООО «Мир дезинфе</w:t>
            </w:r>
            <w:r w:rsidRPr="00907CFF">
              <w:t>к</w:t>
            </w:r>
            <w:r w:rsidRPr="00907CFF">
              <w:t>ции»</w:t>
            </w:r>
          </w:p>
          <w:p w:rsidR="009B55E1" w:rsidRPr="00907CFF" w:rsidRDefault="009B55E1" w:rsidP="00365026">
            <w:pPr>
              <w:ind w:firstLine="11"/>
              <w:jc w:val="center"/>
            </w:pPr>
            <w:r w:rsidRPr="00907CFF">
              <w:t>Россия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«Ника-</w:t>
            </w:r>
            <w:proofErr w:type="spellStart"/>
            <w:r w:rsidRPr="00907CFF">
              <w:t>Полицид</w:t>
            </w:r>
            <w:proofErr w:type="spellEnd"/>
            <w:r w:rsidRPr="00907CFF">
              <w:t>»</w:t>
            </w:r>
          </w:p>
          <w:p w:rsidR="009B55E1" w:rsidRPr="00907CFF" w:rsidRDefault="009B55E1" w:rsidP="00365026">
            <w:pPr>
              <w:ind w:firstLine="54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«Ника Хлор»</w:t>
            </w:r>
          </w:p>
          <w:p w:rsidR="009B55E1" w:rsidRPr="00907CFF" w:rsidRDefault="009B55E1" w:rsidP="00365026">
            <w:pPr>
              <w:jc w:val="center"/>
            </w:pPr>
            <w:r w:rsidRPr="00907CFF">
              <w:t>ООО НПФ «</w:t>
            </w:r>
            <w:proofErr w:type="spellStart"/>
            <w:r w:rsidRPr="00907CFF">
              <w:t>Геникс</w:t>
            </w:r>
            <w:proofErr w:type="spellEnd"/>
            <w:r w:rsidRPr="00907CFF">
              <w:t>» Ро</w:t>
            </w:r>
            <w:r w:rsidRPr="00907CFF">
              <w:t>с</w:t>
            </w:r>
            <w:r w:rsidRPr="00907CFF">
              <w:t>сия</w:t>
            </w:r>
          </w:p>
          <w:p w:rsidR="009B55E1" w:rsidRPr="00907CFF" w:rsidRDefault="009B55E1" w:rsidP="00365026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  <w:rPr>
                <w:spacing w:val="3"/>
              </w:rPr>
            </w:pPr>
            <w:r w:rsidRPr="00907CFF">
              <w:rPr>
                <w:spacing w:val="3"/>
              </w:rPr>
              <w:t>Способ</w:t>
            </w:r>
          </w:p>
          <w:p w:rsidR="009B55E1" w:rsidRPr="00907CFF" w:rsidRDefault="009B55E1" w:rsidP="00365026">
            <w:pPr>
              <w:jc w:val="center"/>
            </w:pPr>
            <w:r w:rsidRPr="00907CFF">
              <w:rPr>
                <w:spacing w:val="3"/>
              </w:rPr>
              <w:t>примен</w:t>
            </w:r>
            <w:r w:rsidRPr="00907CFF">
              <w:rPr>
                <w:spacing w:val="3"/>
              </w:rPr>
              <w:t>е</w:t>
            </w:r>
            <w:r w:rsidRPr="00907CFF">
              <w:rPr>
                <w:spacing w:val="3"/>
              </w:rPr>
              <w:t>ния</w:t>
            </w:r>
          </w:p>
          <w:p w:rsidR="009B55E1" w:rsidRPr="00907CFF" w:rsidRDefault="009B55E1" w:rsidP="00365026">
            <w:pPr>
              <w:jc w:val="center"/>
            </w:pPr>
          </w:p>
        </w:tc>
      </w:tr>
      <w:tr w:rsidR="009B55E1" w:rsidRPr="00907CFF" w:rsidTr="00365026">
        <w:trPr>
          <w:trHeight w:val="900"/>
          <w:jc w:val="center"/>
        </w:trPr>
        <w:tc>
          <w:tcPr>
            <w:tcW w:w="2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5E1" w:rsidRPr="00907CFF" w:rsidRDefault="009B55E1" w:rsidP="00365026">
            <w:pPr>
              <w:jc w:val="both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</w:pPr>
            <w:proofErr w:type="spellStart"/>
            <w:r w:rsidRPr="00907CFF">
              <w:rPr>
                <w:spacing w:val="5"/>
              </w:rPr>
              <w:t>Концент</w:t>
            </w:r>
            <w:proofErr w:type="spellEnd"/>
          </w:p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2"/>
              </w:rPr>
              <w:t>рация</w:t>
            </w:r>
          </w:p>
          <w:p w:rsidR="009B55E1" w:rsidRPr="00907CFF" w:rsidRDefault="009B55E1" w:rsidP="00365026">
            <w:pPr>
              <w:jc w:val="center"/>
            </w:pPr>
            <w:r w:rsidRPr="00907CFF"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2"/>
              </w:rPr>
              <w:t>Время обеззаражив</w:t>
            </w:r>
            <w:r w:rsidRPr="00907CFF">
              <w:rPr>
                <w:spacing w:val="2"/>
              </w:rPr>
              <w:t>а</w:t>
            </w:r>
            <w:r w:rsidRPr="00907CFF">
              <w:rPr>
                <w:spacing w:val="2"/>
              </w:rPr>
              <w:t>ния, мин.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</w:pPr>
            <w:r w:rsidRPr="00907CFF">
              <w:rPr>
                <w:spacing w:val="1"/>
              </w:rPr>
              <w:t>Концент</w:t>
            </w:r>
            <w:r w:rsidRPr="00907CFF">
              <w:rPr>
                <w:spacing w:val="-1"/>
              </w:rPr>
              <w:t>р</w:t>
            </w:r>
            <w:r w:rsidRPr="00907CFF">
              <w:rPr>
                <w:spacing w:val="-1"/>
              </w:rPr>
              <w:t>а</w:t>
            </w:r>
            <w:r w:rsidRPr="00907CFF">
              <w:rPr>
                <w:spacing w:val="-1"/>
              </w:rPr>
              <w:t xml:space="preserve">ция </w:t>
            </w:r>
            <w:r w:rsidRPr="00907CFF"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</w:pPr>
            <w:r w:rsidRPr="00907CFF">
              <w:rPr>
                <w:spacing w:val="2"/>
              </w:rPr>
              <w:t>Время обеззаражив</w:t>
            </w:r>
            <w:r w:rsidRPr="00907CFF">
              <w:rPr>
                <w:spacing w:val="2"/>
              </w:rPr>
              <w:t>а</w:t>
            </w:r>
            <w:r w:rsidRPr="00907CFF">
              <w:rPr>
                <w:spacing w:val="2"/>
              </w:rPr>
              <w:t>ния, мин.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5"/>
              </w:rPr>
              <w:t>Концент</w:t>
            </w:r>
            <w:r w:rsidRPr="00907CFF">
              <w:rPr>
                <w:spacing w:val="2"/>
              </w:rPr>
              <w:t>р</w:t>
            </w:r>
            <w:r w:rsidRPr="00907CFF">
              <w:rPr>
                <w:spacing w:val="2"/>
              </w:rPr>
              <w:t>а</w:t>
            </w:r>
            <w:r w:rsidRPr="00907CFF">
              <w:rPr>
                <w:spacing w:val="2"/>
              </w:rPr>
              <w:t>ция</w:t>
            </w:r>
          </w:p>
          <w:p w:rsidR="009B55E1" w:rsidRPr="00907CFF" w:rsidRDefault="009B55E1" w:rsidP="00365026">
            <w:pPr>
              <w:jc w:val="center"/>
            </w:pPr>
            <w:r w:rsidRPr="00907CFF"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</w:pPr>
            <w:r w:rsidRPr="00907CFF">
              <w:rPr>
                <w:spacing w:val="2"/>
              </w:rPr>
              <w:t>Время обеззаражив</w:t>
            </w:r>
            <w:r w:rsidRPr="00907CFF">
              <w:rPr>
                <w:spacing w:val="2"/>
              </w:rPr>
              <w:t>а</w:t>
            </w:r>
            <w:r w:rsidRPr="00907CFF">
              <w:rPr>
                <w:spacing w:val="2"/>
              </w:rPr>
              <w:t>ния, мин.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</w:pPr>
            <w:proofErr w:type="spellStart"/>
            <w:r w:rsidRPr="00907CFF">
              <w:rPr>
                <w:spacing w:val="5"/>
              </w:rPr>
              <w:t>Концент</w:t>
            </w:r>
            <w:proofErr w:type="spellEnd"/>
          </w:p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2"/>
              </w:rPr>
              <w:t>рация</w:t>
            </w:r>
          </w:p>
          <w:p w:rsidR="009B55E1" w:rsidRPr="00907CFF" w:rsidRDefault="009B55E1" w:rsidP="00365026">
            <w:pPr>
              <w:jc w:val="center"/>
            </w:pPr>
            <w:r w:rsidRPr="00907CFF"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2"/>
              </w:rPr>
              <w:t>Время обеззаражив</w:t>
            </w:r>
            <w:r w:rsidRPr="00907CFF">
              <w:rPr>
                <w:spacing w:val="2"/>
              </w:rPr>
              <w:t>а</w:t>
            </w:r>
            <w:r w:rsidRPr="00907CFF">
              <w:rPr>
                <w:spacing w:val="2"/>
              </w:rPr>
              <w:t>ния,</w:t>
            </w:r>
          </w:p>
          <w:p w:rsidR="009B55E1" w:rsidRPr="00907CFF" w:rsidRDefault="009B55E1" w:rsidP="00365026">
            <w:pPr>
              <w:jc w:val="center"/>
              <w:rPr>
                <w:spacing w:val="2"/>
              </w:rPr>
            </w:pPr>
            <w:r w:rsidRPr="00907CFF">
              <w:rPr>
                <w:spacing w:val="2"/>
              </w:rPr>
              <w:t>мин.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rPr>
                <w:spacing w:val="2"/>
              </w:rPr>
            </w:pPr>
          </w:p>
          <w:p w:rsidR="009B55E1" w:rsidRPr="00907CFF" w:rsidRDefault="009B55E1" w:rsidP="00365026">
            <w:pPr>
              <w:jc w:val="both"/>
            </w:pPr>
          </w:p>
        </w:tc>
      </w:tr>
      <w:tr w:rsidR="009B55E1" w:rsidRPr="00907CFF" w:rsidTr="00365026">
        <w:trPr>
          <w:trHeight w:val="1147"/>
          <w:jc w:val="center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ind w:firstLine="140"/>
              <w:jc w:val="both"/>
            </w:pPr>
            <w:r w:rsidRPr="00907CFF">
              <w:t xml:space="preserve">Поверхности </w:t>
            </w:r>
          </w:p>
          <w:p w:rsidR="009B55E1" w:rsidRPr="00907CFF" w:rsidRDefault="009B55E1" w:rsidP="00365026">
            <w:pPr>
              <w:ind w:firstLine="140"/>
              <w:jc w:val="both"/>
            </w:pPr>
            <w:r w:rsidRPr="00907CFF">
              <w:t>в помещен</w:t>
            </w:r>
            <w:r w:rsidRPr="00907CFF">
              <w:t>и</w:t>
            </w:r>
            <w:r w:rsidRPr="00907CFF">
              <w:t xml:space="preserve">ях, </w:t>
            </w:r>
          </w:p>
          <w:p w:rsidR="009B55E1" w:rsidRPr="00907CFF" w:rsidRDefault="009B55E1" w:rsidP="00365026">
            <w:pPr>
              <w:ind w:firstLine="140"/>
              <w:jc w:val="both"/>
              <w:rPr>
                <w:spacing w:val="4"/>
              </w:rPr>
            </w:pPr>
            <w:r w:rsidRPr="00907CFF">
              <w:t>жесткая мебель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ind w:firstLine="11"/>
              <w:jc w:val="center"/>
            </w:pPr>
            <w:r w:rsidRPr="00907CFF"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  <w:rPr>
                <w:spacing w:val="-6"/>
              </w:rPr>
            </w:pPr>
            <w:r w:rsidRPr="00907CFF">
              <w:rPr>
                <w:spacing w:val="-6"/>
              </w:rPr>
              <w:t>1,0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30</w:t>
            </w:r>
          </w:p>
          <w:p w:rsidR="009B55E1" w:rsidRPr="00907CFF" w:rsidRDefault="009B55E1" w:rsidP="00365026">
            <w:pPr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0,03*</w:t>
            </w:r>
          </w:p>
          <w:p w:rsidR="009B55E1" w:rsidRPr="00907CFF" w:rsidRDefault="009B55E1" w:rsidP="0036502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tabs>
                <w:tab w:val="left" w:pos="422"/>
              </w:tabs>
              <w:jc w:val="center"/>
            </w:pPr>
            <w:r w:rsidRPr="00907CFF">
              <w:t>30</w:t>
            </w:r>
          </w:p>
          <w:p w:rsidR="009B55E1" w:rsidRPr="00907CFF" w:rsidRDefault="009B55E1" w:rsidP="00365026">
            <w:pPr>
              <w:tabs>
                <w:tab w:val="left" w:pos="422"/>
              </w:tabs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Default="009B55E1" w:rsidP="00365026">
            <w:pPr>
              <w:tabs>
                <w:tab w:val="left" w:pos="422"/>
              </w:tabs>
              <w:rPr>
                <w:spacing w:val="3"/>
              </w:rPr>
            </w:pPr>
            <w:r w:rsidRPr="00907CFF">
              <w:rPr>
                <w:spacing w:val="3"/>
              </w:rPr>
              <w:t>Протирание или орош</w:t>
            </w:r>
            <w:r w:rsidRPr="00907CFF">
              <w:rPr>
                <w:spacing w:val="3"/>
              </w:rPr>
              <w:t>е</w:t>
            </w:r>
            <w:r w:rsidRPr="00907CFF">
              <w:rPr>
                <w:spacing w:val="3"/>
              </w:rPr>
              <w:t>ние</w:t>
            </w:r>
          </w:p>
          <w:p w:rsidR="009B55E1" w:rsidRPr="00907CFF" w:rsidRDefault="009B55E1" w:rsidP="00365026">
            <w:pPr>
              <w:tabs>
                <w:tab w:val="left" w:pos="422"/>
              </w:tabs>
              <w:rPr>
                <w:spacing w:val="3"/>
              </w:rPr>
            </w:pPr>
            <w:r w:rsidRPr="00907CFF">
              <w:rPr>
                <w:spacing w:val="3"/>
              </w:rPr>
              <w:t xml:space="preserve">«Ника </w:t>
            </w:r>
            <w:proofErr w:type="spellStart"/>
            <w:r w:rsidRPr="00907CFF">
              <w:rPr>
                <w:spacing w:val="3"/>
              </w:rPr>
              <w:t>Полицид</w:t>
            </w:r>
            <w:proofErr w:type="spellEnd"/>
            <w:r w:rsidRPr="00907CFF">
              <w:rPr>
                <w:spacing w:val="3"/>
              </w:rPr>
              <w:t>» не требует смывания</w:t>
            </w:r>
          </w:p>
        </w:tc>
      </w:tr>
      <w:tr w:rsidR="009B55E1" w:rsidRPr="00907CFF" w:rsidTr="00365026">
        <w:trPr>
          <w:trHeight w:val="898"/>
          <w:jc w:val="center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ind w:firstLine="140"/>
              <w:jc w:val="both"/>
            </w:pPr>
            <w:r w:rsidRPr="00907CFF">
              <w:rPr>
                <w:bCs/>
                <w:spacing w:val="-6"/>
              </w:rPr>
              <w:t>Санитарно-</w:t>
            </w:r>
          </w:p>
          <w:p w:rsidR="009B55E1" w:rsidRPr="00907CFF" w:rsidRDefault="009B55E1" w:rsidP="00365026">
            <w:pPr>
              <w:ind w:firstLine="140"/>
              <w:jc w:val="both"/>
              <w:rPr>
                <w:spacing w:val="3"/>
              </w:rPr>
            </w:pPr>
            <w:r w:rsidRPr="00907CFF">
              <w:rPr>
                <w:spacing w:val="3"/>
              </w:rPr>
              <w:t xml:space="preserve">техническое </w:t>
            </w:r>
          </w:p>
          <w:p w:rsidR="009B55E1" w:rsidRPr="00907CFF" w:rsidRDefault="009B55E1" w:rsidP="00365026">
            <w:pPr>
              <w:ind w:firstLine="140"/>
              <w:jc w:val="both"/>
            </w:pPr>
            <w:r w:rsidRPr="00907CFF">
              <w:rPr>
                <w:bCs/>
                <w:spacing w:val="-2"/>
              </w:rPr>
              <w:t>оборудование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1,2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2,0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0,06*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tabs>
                <w:tab w:val="left" w:pos="422"/>
              </w:tabs>
              <w:jc w:val="center"/>
            </w:pPr>
            <w:r w:rsidRPr="00907CFF">
              <w:t>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tabs>
                <w:tab w:val="left" w:pos="422"/>
              </w:tabs>
              <w:rPr>
                <w:spacing w:val="3"/>
              </w:rPr>
            </w:pPr>
            <w:r w:rsidRPr="00907CFF">
              <w:rPr>
                <w:spacing w:val="3"/>
              </w:rPr>
              <w:t>Протир</w:t>
            </w:r>
            <w:r w:rsidRPr="00907CFF">
              <w:rPr>
                <w:spacing w:val="3"/>
              </w:rPr>
              <w:t>а</w:t>
            </w:r>
            <w:r w:rsidRPr="00907CFF">
              <w:rPr>
                <w:spacing w:val="3"/>
              </w:rPr>
              <w:t>ние</w:t>
            </w:r>
          </w:p>
          <w:p w:rsidR="009B55E1" w:rsidRPr="00907CFF" w:rsidRDefault="009B55E1" w:rsidP="00365026">
            <w:pPr>
              <w:tabs>
                <w:tab w:val="left" w:pos="422"/>
              </w:tabs>
            </w:pPr>
            <w:r w:rsidRPr="00907CFF">
              <w:rPr>
                <w:spacing w:val="3"/>
              </w:rPr>
              <w:t xml:space="preserve">«Ника </w:t>
            </w:r>
            <w:proofErr w:type="spellStart"/>
            <w:r w:rsidRPr="00907CFF">
              <w:rPr>
                <w:spacing w:val="3"/>
              </w:rPr>
              <w:t>Полицид</w:t>
            </w:r>
            <w:proofErr w:type="spellEnd"/>
            <w:r w:rsidRPr="00907CFF">
              <w:rPr>
                <w:spacing w:val="3"/>
              </w:rPr>
              <w:t>» не требует смывания</w:t>
            </w:r>
          </w:p>
          <w:p w:rsidR="009B55E1" w:rsidRPr="00907CFF" w:rsidRDefault="009B55E1" w:rsidP="00365026">
            <w:pPr>
              <w:tabs>
                <w:tab w:val="left" w:pos="422"/>
              </w:tabs>
              <w:jc w:val="center"/>
            </w:pPr>
          </w:p>
        </w:tc>
      </w:tr>
      <w:tr w:rsidR="009B55E1" w:rsidRPr="00907CFF" w:rsidTr="00365026">
        <w:trPr>
          <w:trHeight w:val="868"/>
          <w:jc w:val="center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5E1" w:rsidRPr="00907CFF" w:rsidRDefault="009B55E1" w:rsidP="00365026">
            <w:pPr>
              <w:ind w:firstLine="140"/>
              <w:jc w:val="both"/>
              <w:rPr>
                <w:spacing w:val="-2"/>
              </w:rPr>
            </w:pPr>
            <w:r w:rsidRPr="00907CFF">
              <w:rPr>
                <w:spacing w:val="-2"/>
              </w:rPr>
              <w:t xml:space="preserve">Уборочный </w:t>
            </w:r>
          </w:p>
          <w:p w:rsidR="009B55E1" w:rsidRPr="00907CFF" w:rsidRDefault="009B55E1" w:rsidP="00365026">
            <w:pPr>
              <w:ind w:firstLine="140"/>
              <w:jc w:val="both"/>
            </w:pPr>
            <w:r w:rsidRPr="00907CFF">
              <w:rPr>
                <w:spacing w:val="2"/>
              </w:rPr>
              <w:t>инвентарь, ветошь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60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2,0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1,0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60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jc w:val="center"/>
            </w:pPr>
            <w:r w:rsidRPr="00907CFF">
              <w:t>0,3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tabs>
                <w:tab w:val="left" w:pos="422"/>
              </w:tabs>
              <w:jc w:val="center"/>
            </w:pPr>
            <w:r w:rsidRPr="00907CFF">
              <w:t>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1" w:rsidRPr="00907CFF" w:rsidRDefault="009B55E1" w:rsidP="00365026">
            <w:pPr>
              <w:tabs>
                <w:tab w:val="left" w:pos="422"/>
              </w:tabs>
              <w:rPr>
                <w:bCs/>
                <w:spacing w:val="-5"/>
              </w:rPr>
            </w:pPr>
            <w:r w:rsidRPr="00907CFF">
              <w:rPr>
                <w:spacing w:val="3"/>
              </w:rPr>
              <w:t>Протирание или</w:t>
            </w:r>
          </w:p>
          <w:p w:rsidR="009B55E1" w:rsidRPr="00907CFF" w:rsidRDefault="009B55E1" w:rsidP="00365026">
            <w:pPr>
              <w:tabs>
                <w:tab w:val="left" w:pos="422"/>
              </w:tabs>
              <w:rPr>
                <w:spacing w:val="3"/>
              </w:rPr>
            </w:pPr>
            <w:r w:rsidRPr="00907CFF">
              <w:rPr>
                <w:spacing w:val="3"/>
              </w:rPr>
              <w:t>погруж</w:t>
            </w:r>
            <w:r w:rsidRPr="00907CFF">
              <w:rPr>
                <w:spacing w:val="3"/>
              </w:rPr>
              <w:t>е</w:t>
            </w:r>
            <w:r w:rsidRPr="00907CFF">
              <w:rPr>
                <w:spacing w:val="3"/>
              </w:rPr>
              <w:t>ние</w:t>
            </w:r>
          </w:p>
        </w:tc>
      </w:tr>
    </w:tbl>
    <w:p w:rsidR="009B55E1" w:rsidRDefault="009B55E1" w:rsidP="009B55E1">
      <w:pPr>
        <w:ind w:left="360"/>
        <w:jc w:val="both"/>
        <w:rPr>
          <w:spacing w:val="4"/>
          <w:sz w:val="22"/>
          <w:szCs w:val="22"/>
        </w:rPr>
      </w:pPr>
    </w:p>
    <w:p w:rsidR="009B55E1" w:rsidRDefault="009B55E1" w:rsidP="009B55E1">
      <w:pPr>
        <w:ind w:left="360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Примечание:</w:t>
      </w:r>
    </w:p>
    <w:p w:rsidR="009B55E1" w:rsidRDefault="009B55E1" w:rsidP="009B55E1">
      <w:pPr>
        <w:tabs>
          <w:tab w:val="left" w:pos="422"/>
        </w:tabs>
        <w:rPr>
          <w:bCs/>
          <w:sz w:val="22"/>
          <w:szCs w:val="22"/>
        </w:rPr>
      </w:pPr>
      <w:r>
        <w:rPr>
          <w:spacing w:val="2"/>
          <w:sz w:val="22"/>
          <w:szCs w:val="22"/>
        </w:rPr>
        <w:tab/>
      </w:r>
      <w:r w:rsidRPr="009F4D13">
        <w:rPr>
          <w:spacing w:val="2"/>
          <w:sz w:val="22"/>
          <w:szCs w:val="22"/>
        </w:rPr>
        <w:t xml:space="preserve">Применение </w:t>
      </w:r>
      <w:r w:rsidRPr="009F4D13">
        <w:rPr>
          <w:bCs/>
          <w:spacing w:val="2"/>
          <w:sz w:val="22"/>
          <w:szCs w:val="22"/>
        </w:rPr>
        <w:t xml:space="preserve">дезинфицирующих растворов </w:t>
      </w:r>
      <w:r w:rsidRPr="009F4D13">
        <w:rPr>
          <w:spacing w:val="2"/>
          <w:sz w:val="22"/>
          <w:szCs w:val="22"/>
        </w:rPr>
        <w:t xml:space="preserve">осуществлять в </w:t>
      </w:r>
      <w:r w:rsidRPr="009F4D13">
        <w:rPr>
          <w:bCs/>
          <w:spacing w:val="2"/>
          <w:sz w:val="22"/>
          <w:szCs w:val="22"/>
        </w:rPr>
        <w:t xml:space="preserve">соответствии </w:t>
      </w:r>
      <w:r w:rsidRPr="009F4D13">
        <w:rPr>
          <w:spacing w:val="2"/>
          <w:sz w:val="22"/>
          <w:szCs w:val="22"/>
        </w:rPr>
        <w:t xml:space="preserve">с </w:t>
      </w:r>
      <w:r w:rsidRPr="009F4D13">
        <w:rPr>
          <w:spacing w:val="3"/>
          <w:sz w:val="22"/>
          <w:szCs w:val="22"/>
        </w:rPr>
        <w:t xml:space="preserve">инструкцией по применению конкретного </w:t>
      </w:r>
      <w:r w:rsidRPr="009F4D13">
        <w:rPr>
          <w:bCs/>
          <w:spacing w:val="3"/>
          <w:sz w:val="22"/>
          <w:szCs w:val="22"/>
        </w:rPr>
        <w:t xml:space="preserve">дезинфицирующего </w:t>
      </w:r>
      <w:r w:rsidRPr="009F4D13">
        <w:rPr>
          <w:spacing w:val="3"/>
          <w:sz w:val="22"/>
          <w:szCs w:val="22"/>
        </w:rPr>
        <w:t xml:space="preserve">препарата по </w:t>
      </w:r>
      <w:r w:rsidRPr="009F4D13">
        <w:rPr>
          <w:sz w:val="22"/>
          <w:szCs w:val="22"/>
        </w:rPr>
        <w:t xml:space="preserve">режиму </w:t>
      </w:r>
      <w:r w:rsidRPr="009F4D13">
        <w:rPr>
          <w:bCs/>
          <w:sz w:val="22"/>
          <w:szCs w:val="22"/>
        </w:rPr>
        <w:t xml:space="preserve">воздействия </w:t>
      </w:r>
      <w:r w:rsidRPr="009F4D13">
        <w:rPr>
          <w:sz w:val="22"/>
          <w:szCs w:val="22"/>
        </w:rPr>
        <w:t xml:space="preserve">на </w:t>
      </w:r>
      <w:r w:rsidRPr="009F4D13">
        <w:rPr>
          <w:bCs/>
          <w:sz w:val="22"/>
          <w:szCs w:val="22"/>
        </w:rPr>
        <w:t>вирусы.</w:t>
      </w:r>
    </w:p>
    <w:p w:rsidR="009B55E1" w:rsidRDefault="009B55E1" w:rsidP="009B55E1">
      <w:pPr>
        <w:tabs>
          <w:tab w:val="left" w:pos="42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Дезинфекцию проводят способами протирания, замачивания, погружения и распыления (орошения). По окончанию дезинфекции (время обеззараживания) поверхности помещения, жесткая мебель, санитарно-техническое оборудование, уборочный инвентарь промывают водой. </w:t>
      </w:r>
    </w:p>
    <w:p w:rsidR="009B55E1" w:rsidRDefault="009B55E1" w:rsidP="009B55E1">
      <w:pPr>
        <w:tabs>
          <w:tab w:val="left" w:pos="42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 применении средства </w:t>
      </w:r>
      <w:r w:rsidRPr="00907CFF">
        <w:rPr>
          <w:spacing w:val="3"/>
          <w:sz w:val="22"/>
          <w:szCs w:val="22"/>
        </w:rPr>
        <w:t xml:space="preserve">«Ника </w:t>
      </w:r>
      <w:proofErr w:type="spellStart"/>
      <w:r w:rsidRPr="00907CFF">
        <w:rPr>
          <w:spacing w:val="3"/>
          <w:sz w:val="22"/>
          <w:szCs w:val="22"/>
        </w:rPr>
        <w:t>Полицид</w:t>
      </w:r>
      <w:proofErr w:type="spellEnd"/>
      <w:r w:rsidRPr="00907CFF">
        <w:rPr>
          <w:spacing w:val="3"/>
          <w:sz w:val="22"/>
          <w:szCs w:val="22"/>
        </w:rPr>
        <w:t>» смывания рабочего раствора средства с обработанных поверхностей после дезинфекции не треб</w:t>
      </w:r>
      <w:r w:rsidRPr="00907CFF">
        <w:rPr>
          <w:spacing w:val="3"/>
          <w:sz w:val="22"/>
          <w:szCs w:val="22"/>
        </w:rPr>
        <w:t>у</w:t>
      </w:r>
      <w:r w:rsidRPr="00907CFF">
        <w:rPr>
          <w:spacing w:val="3"/>
          <w:sz w:val="22"/>
          <w:szCs w:val="22"/>
        </w:rPr>
        <w:t>ется.</w:t>
      </w:r>
    </w:p>
    <w:p w:rsidR="009B55E1" w:rsidRPr="00D60E6E" w:rsidRDefault="009B55E1" w:rsidP="009B55E1">
      <w:pPr>
        <w:ind w:left="360"/>
        <w:rPr>
          <w:bCs/>
          <w:snapToGrid w:val="0"/>
          <w:sz w:val="16"/>
          <w:szCs w:val="16"/>
        </w:rPr>
      </w:pPr>
      <w:r>
        <w:rPr>
          <w:spacing w:val="4"/>
          <w:sz w:val="22"/>
          <w:szCs w:val="22"/>
        </w:rPr>
        <w:t xml:space="preserve">* - </w:t>
      </w:r>
      <w:proofErr w:type="gramStart"/>
      <w:r>
        <w:rPr>
          <w:spacing w:val="4"/>
          <w:sz w:val="22"/>
          <w:szCs w:val="22"/>
        </w:rPr>
        <w:t>о</w:t>
      </w:r>
      <w:proofErr w:type="gramEnd"/>
      <w:r>
        <w:rPr>
          <w:spacing w:val="4"/>
          <w:sz w:val="22"/>
          <w:szCs w:val="22"/>
        </w:rPr>
        <w:t>беззараживание может проводиться с добавлением 0,5 % моющего средства</w:t>
      </w:r>
    </w:p>
    <w:p w:rsidR="001A21DA" w:rsidRDefault="001A21DA">
      <w:bookmarkStart w:id="0" w:name="_GoBack"/>
      <w:bookmarkEnd w:id="0"/>
    </w:p>
    <w:sectPr w:rsidR="001A21DA" w:rsidSect="00907CF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A3" w:rsidRDefault="009B55E1" w:rsidP="00274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DA3" w:rsidRDefault="009B5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35"/>
    <w:rsid w:val="00106C18"/>
    <w:rsid w:val="001A21DA"/>
    <w:rsid w:val="007E2486"/>
    <w:rsid w:val="00994D35"/>
    <w:rsid w:val="009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55E1"/>
  </w:style>
  <w:style w:type="paragraph" w:styleId="a6">
    <w:name w:val="Normal (Web)"/>
    <w:basedOn w:val="a"/>
    <w:rsid w:val="009B55E1"/>
    <w:pPr>
      <w:spacing w:after="240"/>
    </w:pPr>
  </w:style>
  <w:style w:type="character" w:styleId="a7">
    <w:name w:val="Strong"/>
    <w:qFormat/>
    <w:rsid w:val="009B5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55E1"/>
  </w:style>
  <w:style w:type="paragraph" w:styleId="a6">
    <w:name w:val="Normal (Web)"/>
    <w:basedOn w:val="a"/>
    <w:rsid w:val="009B55E1"/>
    <w:pPr>
      <w:spacing w:after="240"/>
    </w:pPr>
  </w:style>
  <w:style w:type="character" w:styleId="a7">
    <w:name w:val="Strong"/>
    <w:qFormat/>
    <w:rsid w:val="009B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Анна Викторовна</cp:lastModifiedBy>
  <cp:revision>2</cp:revision>
  <dcterms:created xsi:type="dcterms:W3CDTF">2019-07-16T08:17:00Z</dcterms:created>
  <dcterms:modified xsi:type="dcterms:W3CDTF">2019-07-16T08:17:00Z</dcterms:modified>
</cp:coreProperties>
</file>